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98B40" w14:textId="52808A4E" w:rsidR="00866F87" w:rsidRDefault="00C5001D" w:rsidP="006855B0">
      <w:pPr>
        <w:spacing w:after="120" w:line="240" w:lineRule="auto"/>
        <w:jc w:val="center"/>
        <w:rPr>
          <w:b/>
        </w:rPr>
      </w:pPr>
      <w:r>
        <w:rPr>
          <w:b/>
        </w:rPr>
        <w:t>Department of Ecology Assessment Report</w:t>
      </w:r>
    </w:p>
    <w:p w14:paraId="31A1B96F" w14:textId="05E02396" w:rsidR="006855B0" w:rsidRDefault="00C5001D" w:rsidP="006855B0">
      <w:pPr>
        <w:spacing w:after="120" w:line="240" w:lineRule="auto"/>
        <w:jc w:val="center"/>
      </w:pPr>
      <w:r>
        <w:t>October 4</w:t>
      </w:r>
      <w:r w:rsidR="006855B0" w:rsidRPr="006855B0">
        <w:t>, 2023</w:t>
      </w:r>
    </w:p>
    <w:p w14:paraId="7A890A27" w14:textId="4FF14C7D" w:rsidR="006855B0" w:rsidRDefault="006855B0" w:rsidP="006855B0">
      <w:pPr>
        <w:spacing w:after="120" w:line="240" w:lineRule="auto"/>
        <w:jc w:val="center"/>
      </w:pPr>
      <w:r>
        <w:t>Steven Kalinowski</w:t>
      </w:r>
      <w:r w:rsidR="00B929F3">
        <w:t xml:space="preserve"> </w:t>
      </w:r>
    </w:p>
    <w:p w14:paraId="349A76F9" w14:textId="24D30B72" w:rsidR="00B929F3" w:rsidRDefault="00B929F3" w:rsidP="006855B0">
      <w:pPr>
        <w:spacing w:after="120" w:line="240" w:lineRule="auto"/>
        <w:jc w:val="center"/>
      </w:pPr>
    </w:p>
    <w:p w14:paraId="4F6AD7D9" w14:textId="77777777" w:rsidR="00B929F3" w:rsidRPr="006855B0" w:rsidRDefault="00B929F3" w:rsidP="006855B0">
      <w:pPr>
        <w:spacing w:after="120" w:line="240" w:lineRule="auto"/>
        <w:jc w:val="center"/>
      </w:pPr>
    </w:p>
    <w:p w14:paraId="4D0C1C98" w14:textId="02C1EEB6" w:rsidR="00C5001D" w:rsidRDefault="00C5001D" w:rsidP="00C5001D">
      <w:pPr>
        <w:rPr>
          <w:rFonts w:eastAsiaTheme="minorHAnsi"/>
          <w:b/>
          <w:bCs/>
        </w:rPr>
      </w:pPr>
      <w:r w:rsidRPr="00C5001D">
        <w:rPr>
          <w:rFonts w:eastAsiaTheme="minorHAnsi"/>
          <w:b/>
          <w:bCs/>
        </w:rPr>
        <w:t>1. Assessment Plan, Schedule and Data Source.</w:t>
      </w:r>
    </w:p>
    <w:p w14:paraId="7975065F" w14:textId="1D4AF560" w:rsidR="00801EAD" w:rsidRDefault="00801EAD" w:rsidP="00C5001D">
      <w:pPr>
        <w:rPr>
          <w:rFonts w:eastAsiaTheme="minorHAnsi"/>
          <w:bCs/>
        </w:rPr>
      </w:pPr>
      <w:r>
        <w:rPr>
          <w:rFonts w:eastAsiaTheme="minorHAnsi"/>
          <w:bCs/>
        </w:rPr>
        <w:t>The Department of Ecology manages four options for students majoring in Biological Sciences:</w:t>
      </w:r>
    </w:p>
    <w:p w14:paraId="5A279835" w14:textId="6FDE0147" w:rsidR="00801EAD" w:rsidRPr="00801EAD" w:rsidRDefault="00801EAD" w:rsidP="00801EAD">
      <w:pPr>
        <w:pStyle w:val="ListParagraph"/>
        <w:numPr>
          <w:ilvl w:val="0"/>
          <w:numId w:val="1"/>
        </w:numPr>
        <w:rPr>
          <w:rFonts w:eastAsiaTheme="minorHAnsi"/>
          <w:bCs/>
        </w:rPr>
      </w:pPr>
      <w:r w:rsidRPr="00801EAD">
        <w:rPr>
          <w:rFonts w:eastAsiaTheme="minorHAnsi"/>
          <w:bCs/>
        </w:rPr>
        <w:t>Biology Teaching</w:t>
      </w:r>
    </w:p>
    <w:p w14:paraId="3C071A8C" w14:textId="32E40318" w:rsidR="00801EAD" w:rsidRPr="00801EAD" w:rsidRDefault="00801EAD" w:rsidP="00801EAD">
      <w:pPr>
        <w:pStyle w:val="ListParagraph"/>
        <w:numPr>
          <w:ilvl w:val="0"/>
          <w:numId w:val="1"/>
        </w:numPr>
        <w:rPr>
          <w:rFonts w:eastAsiaTheme="minorHAnsi"/>
          <w:bCs/>
        </w:rPr>
      </w:pPr>
      <w:r w:rsidRPr="00801EAD">
        <w:rPr>
          <w:rFonts w:eastAsiaTheme="minorHAnsi"/>
          <w:bCs/>
        </w:rPr>
        <w:t>Conservation Biology and Ecology</w:t>
      </w:r>
    </w:p>
    <w:p w14:paraId="779238E9" w14:textId="705784C2" w:rsidR="00801EAD" w:rsidRPr="00801EAD" w:rsidRDefault="00801EAD" w:rsidP="00801EAD">
      <w:pPr>
        <w:pStyle w:val="ListParagraph"/>
        <w:numPr>
          <w:ilvl w:val="0"/>
          <w:numId w:val="1"/>
        </w:numPr>
        <w:rPr>
          <w:rFonts w:eastAsiaTheme="minorHAnsi"/>
          <w:bCs/>
        </w:rPr>
      </w:pPr>
      <w:r w:rsidRPr="00801EAD">
        <w:rPr>
          <w:rFonts w:eastAsiaTheme="minorHAnsi"/>
          <w:bCs/>
        </w:rPr>
        <w:t>Fish and Wildlife Ecology and Management</w:t>
      </w:r>
    </w:p>
    <w:p w14:paraId="637BA0D7" w14:textId="688D0CE5" w:rsidR="00801EAD" w:rsidRPr="00801EAD" w:rsidRDefault="00801EAD" w:rsidP="00801EAD">
      <w:pPr>
        <w:pStyle w:val="ListParagraph"/>
        <w:numPr>
          <w:ilvl w:val="0"/>
          <w:numId w:val="1"/>
        </w:numPr>
        <w:rPr>
          <w:rFonts w:eastAsiaTheme="minorHAnsi"/>
          <w:bCs/>
        </w:rPr>
      </w:pPr>
      <w:r w:rsidRPr="00801EAD">
        <w:rPr>
          <w:rFonts w:eastAsiaTheme="minorHAnsi"/>
          <w:bCs/>
        </w:rPr>
        <w:t>Organismal Biology</w:t>
      </w:r>
    </w:p>
    <w:p w14:paraId="3B3F007D" w14:textId="1A0AF121" w:rsidR="00801EAD" w:rsidRDefault="00801EAD" w:rsidP="00C5001D">
      <w:pPr>
        <w:rPr>
          <w:rFonts w:eastAsiaTheme="minorHAnsi"/>
          <w:bCs/>
        </w:rPr>
      </w:pPr>
      <w:r>
        <w:rPr>
          <w:rFonts w:eastAsiaTheme="minorHAnsi"/>
          <w:bCs/>
        </w:rPr>
        <w:t xml:space="preserve">In Fall 2021, the Department of Ecology began a new assessment plan for students </w:t>
      </w:r>
      <w:r w:rsidR="009B57F5">
        <w:rPr>
          <w:rFonts w:eastAsiaTheme="minorHAnsi"/>
          <w:bCs/>
        </w:rPr>
        <w:t>in these options</w:t>
      </w:r>
      <w:r>
        <w:rPr>
          <w:rFonts w:eastAsiaTheme="minorHAnsi"/>
          <w:bCs/>
        </w:rPr>
        <w:t xml:space="preserve">. </w:t>
      </w:r>
      <w:r w:rsidR="00145F45">
        <w:rPr>
          <w:rFonts w:eastAsiaTheme="minorHAnsi"/>
          <w:bCs/>
        </w:rPr>
        <w:t>The most important component of this</w:t>
      </w:r>
      <w:r>
        <w:rPr>
          <w:rFonts w:eastAsiaTheme="minorHAnsi"/>
          <w:bCs/>
        </w:rPr>
        <w:t xml:space="preserve"> plan </w:t>
      </w:r>
      <w:r w:rsidR="00145F45">
        <w:rPr>
          <w:rFonts w:eastAsiaTheme="minorHAnsi"/>
          <w:bCs/>
        </w:rPr>
        <w:t xml:space="preserve">was </w:t>
      </w:r>
      <w:r w:rsidR="00AF499E">
        <w:rPr>
          <w:rFonts w:eastAsiaTheme="minorHAnsi"/>
          <w:bCs/>
        </w:rPr>
        <w:t xml:space="preserve">creating two </w:t>
      </w:r>
      <w:r w:rsidR="00B929F3">
        <w:rPr>
          <w:rFonts w:eastAsiaTheme="minorHAnsi"/>
          <w:bCs/>
        </w:rPr>
        <w:t xml:space="preserve">new </w:t>
      </w:r>
      <w:r w:rsidR="00AF499E">
        <w:rPr>
          <w:rFonts w:eastAsiaTheme="minorHAnsi"/>
          <w:bCs/>
        </w:rPr>
        <w:t>assessment courses</w:t>
      </w:r>
      <w:r>
        <w:rPr>
          <w:rFonts w:eastAsiaTheme="minorHAnsi"/>
          <w:bCs/>
        </w:rPr>
        <w:t xml:space="preserve"> </w:t>
      </w:r>
      <w:r w:rsidR="00AF499E">
        <w:rPr>
          <w:rFonts w:eastAsiaTheme="minorHAnsi"/>
          <w:bCs/>
        </w:rPr>
        <w:t xml:space="preserve">and adding </w:t>
      </w:r>
      <w:r w:rsidR="00B929F3">
        <w:rPr>
          <w:rFonts w:eastAsiaTheme="minorHAnsi"/>
          <w:bCs/>
        </w:rPr>
        <w:t>these courses</w:t>
      </w:r>
      <w:r w:rsidR="00AF499E">
        <w:rPr>
          <w:rFonts w:eastAsiaTheme="minorHAnsi"/>
          <w:bCs/>
        </w:rPr>
        <w:t xml:space="preserve"> to</w:t>
      </w:r>
      <w:r>
        <w:rPr>
          <w:rFonts w:eastAsiaTheme="minorHAnsi"/>
          <w:bCs/>
        </w:rPr>
        <w:t xml:space="preserve"> </w:t>
      </w:r>
      <w:r w:rsidR="00B929F3">
        <w:rPr>
          <w:rFonts w:eastAsiaTheme="minorHAnsi"/>
          <w:bCs/>
        </w:rPr>
        <w:t>the</w:t>
      </w:r>
      <w:r>
        <w:rPr>
          <w:rFonts w:eastAsiaTheme="minorHAnsi"/>
          <w:bCs/>
        </w:rPr>
        <w:t xml:space="preserve"> </w:t>
      </w:r>
      <w:r w:rsidR="00AF499E">
        <w:rPr>
          <w:rFonts w:eastAsiaTheme="minorHAnsi"/>
          <w:bCs/>
        </w:rPr>
        <w:t xml:space="preserve">required </w:t>
      </w:r>
      <w:r>
        <w:rPr>
          <w:rFonts w:eastAsiaTheme="minorHAnsi"/>
          <w:bCs/>
        </w:rPr>
        <w:t>programs of study</w:t>
      </w:r>
      <w:r w:rsidR="00B929F3">
        <w:rPr>
          <w:rFonts w:eastAsiaTheme="minorHAnsi"/>
          <w:bCs/>
        </w:rPr>
        <w:t xml:space="preserve"> for these majors</w:t>
      </w:r>
      <w:r>
        <w:rPr>
          <w:rFonts w:eastAsiaTheme="minorHAnsi"/>
          <w:bCs/>
        </w:rPr>
        <w:t>. S</w:t>
      </w:r>
      <w:r w:rsidR="00145F45">
        <w:rPr>
          <w:rFonts w:eastAsiaTheme="minorHAnsi"/>
          <w:bCs/>
        </w:rPr>
        <w:t>tarting in the Fall of 2021, s</w:t>
      </w:r>
      <w:r>
        <w:rPr>
          <w:rFonts w:eastAsiaTheme="minorHAnsi"/>
          <w:bCs/>
        </w:rPr>
        <w:t xml:space="preserve">tudents entering these </w:t>
      </w:r>
      <w:r w:rsidR="00AF499E">
        <w:rPr>
          <w:rFonts w:eastAsiaTheme="minorHAnsi"/>
          <w:bCs/>
        </w:rPr>
        <w:t xml:space="preserve">four </w:t>
      </w:r>
      <w:r>
        <w:rPr>
          <w:rFonts w:eastAsiaTheme="minorHAnsi"/>
          <w:bCs/>
        </w:rPr>
        <w:t xml:space="preserve">majors </w:t>
      </w:r>
      <w:r w:rsidR="00AF499E">
        <w:rPr>
          <w:rFonts w:eastAsiaTheme="minorHAnsi"/>
          <w:bCs/>
        </w:rPr>
        <w:t>were required to take</w:t>
      </w:r>
      <w:r>
        <w:rPr>
          <w:rFonts w:eastAsiaTheme="minorHAnsi"/>
          <w:bCs/>
        </w:rPr>
        <w:t xml:space="preserve"> a</w:t>
      </w:r>
      <w:r w:rsidR="00145F45">
        <w:rPr>
          <w:rFonts w:eastAsiaTheme="minorHAnsi"/>
          <w:bCs/>
        </w:rPr>
        <w:t xml:space="preserve"> pre-instructional</w:t>
      </w:r>
      <w:r>
        <w:rPr>
          <w:rFonts w:eastAsiaTheme="minorHAnsi"/>
          <w:bCs/>
        </w:rPr>
        <w:t xml:space="preserve"> assessment test</w:t>
      </w:r>
      <w:r w:rsidR="004C7AED">
        <w:rPr>
          <w:rFonts w:eastAsiaTheme="minorHAnsi"/>
          <w:bCs/>
        </w:rPr>
        <w:t xml:space="preserve"> to assess their scientific reasoning skill</w:t>
      </w:r>
      <w:r>
        <w:rPr>
          <w:rFonts w:eastAsiaTheme="minorHAnsi"/>
          <w:bCs/>
        </w:rPr>
        <w:t xml:space="preserve">. </w:t>
      </w:r>
      <w:r w:rsidR="00145F45">
        <w:rPr>
          <w:rFonts w:eastAsiaTheme="minorHAnsi"/>
          <w:bCs/>
        </w:rPr>
        <w:t xml:space="preserve">When these students </w:t>
      </w:r>
      <w:r w:rsidR="00B929F3">
        <w:rPr>
          <w:rFonts w:eastAsiaTheme="minorHAnsi"/>
          <w:bCs/>
        </w:rPr>
        <w:t>begin</w:t>
      </w:r>
      <w:r w:rsidR="00AF499E">
        <w:rPr>
          <w:rFonts w:eastAsiaTheme="minorHAnsi"/>
          <w:bCs/>
        </w:rPr>
        <w:t xml:space="preserve"> to graduate in</w:t>
      </w:r>
      <w:r>
        <w:rPr>
          <w:rFonts w:eastAsiaTheme="minorHAnsi"/>
          <w:bCs/>
        </w:rPr>
        <w:t xml:space="preserve"> 2025</w:t>
      </w:r>
      <w:r w:rsidR="00AF499E">
        <w:rPr>
          <w:rFonts w:eastAsiaTheme="minorHAnsi"/>
          <w:bCs/>
        </w:rPr>
        <w:t xml:space="preserve">, </w:t>
      </w:r>
      <w:r>
        <w:rPr>
          <w:rFonts w:eastAsiaTheme="minorHAnsi"/>
          <w:bCs/>
        </w:rPr>
        <w:t xml:space="preserve">they will complete a </w:t>
      </w:r>
      <w:r w:rsidR="00145F45">
        <w:rPr>
          <w:rFonts w:eastAsiaTheme="minorHAnsi"/>
          <w:bCs/>
        </w:rPr>
        <w:t xml:space="preserve">post-instructional </w:t>
      </w:r>
      <w:r>
        <w:rPr>
          <w:rFonts w:eastAsiaTheme="minorHAnsi"/>
          <w:bCs/>
        </w:rPr>
        <w:t xml:space="preserve">assessment test. </w:t>
      </w:r>
      <w:r w:rsidR="00145F45">
        <w:rPr>
          <w:rFonts w:eastAsiaTheme="minorHAnsi"/>
          <w:bCs/>
        </w:rPr>
        <w:t>These tests</w:t>
      </w:r>
      <w:r>
        <w:rPr>
          <w:rFonts w:eastAsiaTheme="minorHAnsi"/>
          <w:bCs/>
        </w:rPr>
        <w:t xml:space="preserve"> will measure what </w:t>
      </w:r>
      <w:r w:rsidR="00145F45">
        <w:rPr>
          <w:rFonts w:eastAsiaTheme="minorHAnsi"/>
          <w:bCs/>
        </w:rPr>
        <w:t>students</w:t>
      </w:r>
      <w:r>
        <w:rPr>
          <w:rFonts w:eastAsiaTheme="minorHAnsi"/>
          <w:bCs/>
        </w:rPr>
        <w:t xml:space="preserve"> know at the time of graduation and </w:t>
      </w:r>
      <w:r w:rsidR="00AF499E">
        <w:rPr>
          <w:rFonts w:eastAsiaTheme="minorHAnsi"/>
          <w:bCs/>
        </w:rPr>
        <w:t>permit the Department of Ecology to measure how</w:t>
      </w:r>
      <w:r>
        <w:rPr>
          <w:rFonts w:eastAsiaTheme="minorHAnsi"/>
          <w:bCs/>
        </w:rPr>
        <w:t xml:space="preserve"> much they learned while at MSU</w:t>
      </w:r>
      <w:r w:rsidR="00145F45">
        <w:rPr>
          <w:rFonts w:eastAsiaTheme="minorHAnsi"/>
          <w:bCs/>
        </w:rPr>
        <w:t>.</w:t>
      </w:r>
    </w:p>
    <w:p w14:paraId="79F26E05" w14:textId="77777777" w:rsidR="00866578" w:rsidRDefault="00866578" w:rsidP="00C5001D">
      <w:pPr>
        <w:rPr>
          <w:rFonts w:eastAsiaTheme="minorHAnsi"/>
          <w:bCs/>
        </w:rPr>
      </w:pPr>
    </w:p>
    <w:p w14:paraId="43B38B3D" w14:textId="004B050D" w:rsidR="00866578" w:rsidRPr="00866578" w:rsidRDefault="00866578" w:rsidP="00C5001D">
      <w:pPr>
        <w:rPr>
          <w:rFonts w:eastAsiaTheme="minorHAnsi"/>
          <w:b/>
          <w:bCs/>
        </w:rPr>
      </w:pPr>
      <w:r w:rsidRPr="00866578">
        <w:rPr>
          <w:rFonts w:eastAsiaTheme="minorHAnsi"/>
          <w:b/>
          <w:bCs/>
        </w:rPr>
        <w:t>2. What Was Done</w:t>
      </w:r>
    </w:p>
    <w:p w14:paraId="04E6D3B4" w14:textId="30D14E91" w:rsidR="00C5001D" w:rsidRDefault="00145F45" w:rsidP="00C5001D">
      <w:pPr>
        <w:rPr>
          <w:rFonts w:eastAsiaTheme="minorHAnsi"/>
          <w:bCs/>
        </w:rPr>
      </w:pPr>
      <w:r>
        <w:rPr>
          <w:rFonts w:eastAsiaTheme="minorHAnsi"/>
          <w:bCs/>
        </w:rPr>
        <w:t xml:space="preserve">This </w:t>
      </w:r>
      <w:r w:rsidR="00AF499E">
        <w:rPr>
          <w:rFonts w:eastAsiaTheme="minorHAnsi"/>
          <w:bCs/>
        </w:rPr>
        <w:t>f</w:t>
      </w:r>
      <w:r>
        <w:rPr>
          <w:rFonts w:eastAsiaTheme="minorHAnsi"/>
          <w:bCs/>
        </w:rPr>
        <w:t xml:space="preserve">all, the Ecology Department administered its pre-instructional test </w:t>
      </w:r>
      <w:r w:rsidR="00B929F3">
        <w:rPr>
          <w:rFonts w:eastAsiaTheme="minorHAnsi"/>
          <w:bCs/>
        </w:rPr>
        <w:t>for the third year running</w:t>
      </w:r>
      <w:r w:rsidR="004C7AED">
        <w:rPr>
          <w:rFonts w:eastAsiaTheme="minorHAnsi"/>
          <w:bCs/>
        </w:rPr>
        <w:t xml:space="preserve"> and t</w:t>
      </w:r>
      <w:r w:rsidR="00B929F3">
        <w:rPr>
          <w:rFonts w:eastAsiaTheme="minorHAnsi"/>
          <w:bCs/>
        </w:rPr>
        <w:t>he test was completed by</w:t>
      </w:r>
      <w:r>
        <w:rPr>
          <w:rFonts w:eastAsiaTheme="minorHAnsi"/>
          <w:bCs/>
        </w:rPr>
        <w:t xml:space="preserve"> 133 incoming students. </w:t>
      </w:r>
      <w:r w:rsidR="00AF499E">
        <w:rPr>
          <w:rFonts w:eastAsiaTheme="minorHAnsi"/>
          <w:bCs/>
        </w:rPr>
        <w:t>The</w:t>
      </w:r>
      <w:r>
        <w:rPr>
          <w:rFonts w:eastAsiaTheme="minorHAnsi"/>
          <w:bCs/>
        </w:rPr>
        <w:t xml:space="preserve"> data </w:t>
      </w:r>
      <w:r w:rsidR="00866578">
        <w:rPr>
          <w:rFonts w:eastAsiaTheme="minorHAnsi"/>
          <w:bCs/>
        </w:rPr>
        <w:t>has been</w:t>
      </w:r>
      <w:r>
        <w:rPr>
          <w:rFonts w:eastAsiaTheme="minorHAnsi"/>
          <w:bCs/>
        </w:rPr>
        <w:t xml:space="preserve"> archived </w:t>
      </w:r>
      <w:r w:rsidR="00AF499E">
        <w:rPr>
          <w:rFonts w:eastAsiaTheme="minorHAnsi"/>
          <w:bCs/>
        </w:rPr>
        <w:t>with data from 2021 and 2022</w:t>
      </w:r>
      <w:r>
        <w:rPr>
          <w:rFonts w:eastAsiaTheme="minorHAnsi"/>
          <w:bCs/>
        </w:rPr>
        <w:t>.</w:t>
      </w:r>
    </w:p>
    <w:p w14:paraId="397811E4" w14:textId="532E77B4" w:rsidR="00DD4900" w:rsidRDefault="00B929F3" w:rsidP="00C5001D">
      <w:pPr>
        <w:rPr>
          <w:rFonts w:eastAsiaTheme="minorHAnsi"/>
          <w:bCs/>
        </w:rPr>
      </w:pPr>
      <w:r>
        <w:rPr>
          <w:rFonts w:eastAsiaTheme="minorHAnsi"/>
          <w:bCs/>
        </w:rPr>
        <w:t>As mentioned above, t</w:t>
      </w:r>
      <w:r w:rsidR="00145F45">
        <w:rPr>
          <w:rFonts w:eastAsiaTheme="minorHAnsi"/>
          <w:bCs/>
        </w:rPr>
        <w:t xml:space="preserve">he Ecology Department will begin post-instructional assessment </w:t>
      </w:r>
      <w:r w:rsidR="00D2071C">
        <w:rPr>
          <w:rFonts w:eastAsiaTheme="minorHAnsi"/>
          <w:bCs/>
        </w:rPr>
        <w:t>of graduating students in</w:t>
      </w:r>
      <w:r w:rsidR="00145F45">
        <w:rPr>
          <w:rFonts w:eastAsiaTheme="minorHAnsi"/>
          <w:bCs/>
        </w:rPr>
        <w:t xml:space="preserve"> the Spring of 2025. The Assessment Committee is using the intervening time to </w:t>
      </w:r>
      <w:r w:rsidR="00866578">
        <w:rPr>
          <w:rFonts w:eastAsiaTheme="minorHAnsi"/>
          <w:bCs/>
        </w:rPr>
        <w:t>study</w:t>
      </w:r>
      <w:r w:rsidR="00145F45">
        <w:rPr>
          <w:rFonts w:eastAsiaTheme="minorHAnsi"/>
          <w:bCs/>
        </w:rPr>
        <w:t xml:space="preserve"> the progress of students </w:t>
      </w:r>
      <w:r w:rsidR="00866578">
        <w:rPr>
          <w:rFonts w:eastAsiaTheme="minorHAnsi"/>
          <w:bCs/>
        </w:rPr>
        <w:t>toward</w:t>
      </w:r>
      <w:r w:rsidR="00145F45">
        <w:rPr>
          <w:rFonts w:eastAsiaTheme="minorHAnsi"/>
          <w:bCs/>
        </w:rPr>
        <w:t xml:space="preserve"> their </w:t>
      </w:r>
      <w:r w:rsidR="00AF499E">
        <w:rPr>
          <w:rFonts w:eastAsiaTheme="minorHAnsi"/>
          <w:bCs/>
        </w:rPr>
        <w:t>degree</w:t>
      </w:r>
      <w:r>
        <w:rPr>
          <w:rFonts w:eastAsiaTheme="minorHAnsi"/>
          <w:bCs/>
        </w:rPr>
        <w:t>s</w:t>
      </w:r>
      <w:r w:rsidR="00AF499E">
        <w:rPr>
          <w:rFonts w:eastAsiaTheme="minorHAnsi"/>
          <w:bCs/>
        </w:rPr>
        <w:t xml:space="preserve">. During this past year, the Assessment Committee did this by </w:t>
      </w:r>
      <w:r w:rsidR="004C7AED">
        <w:rPr>
          <w:rFonts w:eastAsiaTheme="minorHAnsi"/>
          <w:bCs/>
        </w:rPr>
        <w:t>comparing students’</w:t>
      </w:r>
      <w:r w:rsidR="00AF499E">
        <w:rPr>
          <w:rFonts w:eastAsiaTheme="minorHAnsi"/>
          <w:bCs/>
        </w:rPr>
        <w:t xml:space="preserve"> grades</w:t>
      </w:r>
      <w:r w:rsidR="004C7AED">
        <w:rPr>
          <w:rFonts w:eastAsiaTheme="minorHAnsi"/>
          <w:bCs/>
        </w:rPr>
        <w:t xml:space="preserve"> </w:t>
      </w:r>
      <w:r w:rsidR="00DD4900">
        <w:rPr>
          <w:rFonts w:eastAsiaTheme="minorHAnsi"/>
          <w:bCs/>
        </w:rPr>
        <w:t xml:space="preserve">in their first </w:t>
      </w:r>
      <w:r>
        <w:rPr>
          <w:rFonts w:eastAsiaTheme="minorHAnsi"/>
          <w:bCs/>
        </w:rPr>
        <w:t>important</w:t>
      </w:r>
      <w:r w:rsidR="00DD4900">
        <w:rPr>
          <w:rFonts w:eastAsiaTheme="minorHAnsi"/>
          <w:bCs/>
        </w:rPr>
        <w:t xml:space="preserve"> biology course, BIOB170</w:t>
      </w:r>
      <w:r w:rsidR="00AF499E">
        <w:rPr>
          <w:rFonts w:eastAsiaTheme="minorHAnsi"/>
          <w:bCs/>
        </w:rPr>
        <w:t xml:space="preserve"> – Principles of Biological Diversity</w:t>
      </w:r>
      <w:r w:rsidR="00DD4900">
        <w:rPr>
          <w:rFonts w:eastAsiaTheme="minorHAnsi"/>
          <w:bCs/>
        </w:rPr>
        <w:t xml:space="preserve">, </w:t>
      </w:r>
      <w:r w:rsidR="004C7AED">
        <w:rPr>
          <w:rFonts w:eastAsiaTheme="minorHAnsi"/>
          <w:bCs/>
        </w:rPr>
        <w:t>with</w:t>
      </w:r>
      <w:r w:rsidR="00DD4900">
        <w:rPr>
          <w:rFonts w:eastAsiaTheme="minorHAnsi"/>
          <w:bCs/>
        </w:rPr>
        <w:t xml:space="preserve"> subsequent courses required by their major</w:t>
      </w:r>
      <w:r w:rsidR="00AF499E">
        <w:rPr>
          <w:rFonts w:eastAsiaTheme="minorHAnsi"/>
          <w:bCs/>
        </w:rPr>
        <w:t xml:space="preserve">. BIOB170 is a high-enrollment introductory biology course required by students in the four options above. Faculty in the Ecology Department </w:t>
      </w:r>
      <w:r w:rsidR="004C7AED">
        <w:rPr>
          <w:rFonts w:eastAsiaTheme="minorHAnsi"/>
          <w:bCs/>
        </w:rPr>
        <w:t>are</w:t>
      </w:r>
      <w:r w:rsidR="00AF499E">
        <w:rPr>
          <w:rFonts w:eastAsiaTheme="minorHAnsi"/>
          <w:bCs/>
        </w:rPr>
        <w:t xml:space="preserve"> concerned that students completing BIOB170 with relatively low grades </w:t>
      </w:r>
      <w:r w:rsidR="00DD4900">
        <w:rPr>
          <w:rFonts w:eastAsiaTheme="minorHAnsi"/>
          <w:bCs/>
        </w:rPr>
        <w:t>are</w:t>
      </w:r>
      <w:r w:rsidR="00AF499E">
        <w:rPr>
          <w:rFonts w:eastAsiaTheme="minorHAnsi"/>
          <w:bCs/>
        </w:rPr>
        <w:t xml:space="preserve"> not succeeding in subsequent science or math courses. </w:t>
      </w:r>
      <w:r w:rsidR="00DD4900">
        <w:rPr>
          <w:rFonts w:eastAsiaTheme="minorHAnsi"/>
          <w:bCs/>
        </w:rPr>
        <w:t xml:space="preserve">The Assessment Committee studied this by obtaining from the MSU Registrar all the grades of </w:t>
      </w:r>
      <w:r>
        <w:rPr>
          <w:rFonts w:eastAsiaTheme="minorHAnsi"/>
          <w:bCs/>
        </w:rPr>
        <w:t xml:space="preserve">all </w:t>
      </w:r>
      <w:r w:rsidR="00DD4900">
        <w:rPr>
          <w:rFonts w:eastAsiaTheme="minorHAnsi"/>
          <w:bCs/>
        </w:rPr>
        <w:t xml:space="preserve">the students who have taken BIOB170 since the Fall of 2015. This data included grades </w:t>
      </w:r>
      <w:r>
        <w:rPr>
          <w:rFonts w:eastAsiaTheme="minorHAnsi"/>
          <w:bCs/>
        </w:rPr>
        <w:t>for</w:t>
      </w:r>
      <w:r w:rsidR="00DD4900">
        <w:rPr>
          <w:rFonts w:eastAsiaTheme="minorHAnsi"/>
          <w:bCs/>
        </w:rPr>
        <w:t xml:space="preserve"> these students in all of their </w:t>
      </w:r>
      <w:r w:rsidR="0075125B">
        <w:rPr>
          <w:rFonts w:eastAsiaTheme="minorHAnsi"/>
          <w:bCs/>
        </w:rPr>
        <w:t>subsequent courses</w:t>
      </w:r>
      <w:r w:rsidR="00DD4900">
        <w:rPr>
          <w:rFonts w:eastAsiaTheme="minorHAnsi"/>
          <w:bCs/>
        </w:rPr>
        <w:t>. From this data, the Assessment Committee calculated a variety of descriptive statistics that measured the performance of BIOB170 students in subsequent courses. In particular, the Assessment Committee wanted to know how students who received poor grades in BIOB170</w:t>
      </w:r>
      <w:r>
        <w:rPr>
          <w:rFonts w:eastAsiaTheme="minorHAnsi"/>
          <w:bCs/>
        </w:rPr>
        <w:t xml:space="preserve"> </w:t>
      </w:r>
      <w:r w:rsidR="00DD4900">
        <w:rPr>
          <w:rFonts w:eastAsiaTheme="minorHAnsi"/>
          <w:bCs/>
        </w:rPr>
        <w:t>did in later courses.</w:t>
      </w:r>
    </w:p>
    <w:p w14:paraId="08F0D3E6" w14:textId="77777777" w:rsidR="00B929F3" w:rsidRDefault="00B929F3" w:rsidP="00C5001D">
      <w:pPr>
        <w:rPr>
          <w:rFonts w:eastAsiaTheme="minorHAnsi"/>
          <w:bCs/>
        </w:rPr>
      </w:pPr>
    </w:p>
    <w:p w14:paraId="462CBAE6" w14:textId="12DA3531" w:rsidR="00DD4900" w:rsidRDefault="00DD4900" w:rsidP="00DD4900">
      <w:pPr>
        <w:rPr>
          <w:rFonts w:eastAsiaTheme="minorHAnsi"/>
          <w:b/>
          <w:bCs/>
        </w:rPr>
      </w:pPr>
      <w:r>
        <w:rPr>
          <w:rFonts w:eastAsiaTheme="minorHAnsi"/>
          <w:b/>
          <w:bCs/>
        </w:rPr>
        <w:lastRenderedPageBreak/>
        <w:t>3</w:t>
      </w:r>
      <w:r w:rsidRPr="00866578">
        <w:rPr>
          <w:rFonts w:eastAsiaTheme="minorHAnsi"/>
          <w:b/>
          <w:bCs/>
        </w:rPr>
        <w:t xml:space="preserve">. What Was </w:t>
      </w:r>
      <w:r>
        <w:rPr>
          <w:rFonts w:eastAsiaTheme="minorHAnsi"/>
          <w:b/>
          <w:bCs/>
        </w:rPr>
        <w:t>Learned</w:t>
      </w:r>
    </w:p>
    <w:p w14:paraId="58374349" w14:textId="12EE8594" w:rsidR="00D2071C" w:rsidRDefault="00D2071C" w:rsidP="00DD4900">
      <w:pPr>
        <w:rPr>
          <w:rFonts w:eastAsiaTheme="minorHAnsi"/>
          <w:bCs/>
        </w:rPr>
      </w:pPr>
      <w:r>
        <w:rPr>
          <w:rFonts w:eastAsiaTheme="minorHAnsi"/>
          <w:bCs/>
        </w:rPr>
        <w:t xml:space="preserve">During the timeframe studied (Fall 2015 through Spring 2022), 4109 students took BIOB170 (Table 1). </w:t>
      </w:r>
      <w:r w:rsidR="0079310D">
        <w:rPr>
          <w:rFonts w:eastAsiaTheme="minorHAnsi"/>
          <w:bCs/>
        </w:rPr>
        <w:t xml:space="preserve">This course has been taught by several faculty during this timeframe, but grades in the course remained relatively stable (Table 2). The median grade most semesters was a B or B-. </w:t>
      </w:r>
    </w:p>
    <w:p w14:paraId="638745B9" w14:textId="77864805" w:rsidR="0079310D" w:rsidRDefault="0079310D" w:rsidP="00DD4900">
      <w:pPr>
        <w:rPr>
          <w:rFonts w:eastAsiaTheme="minorHAnsi"/>
          <w:bCs/>
        </w:rPr>
      </w:pPr>
      <w:r>
        <w:rPr>
          <w:rFonts w:eastAsiaTheme="minorHAnsi"/>
          <w:bCs/>
        </w:rPr>
        <w:t>The median DFW rate in BIOB170 (Table 3) was 0.25 with a standard deviation of 0.07. The lowest DFW rate observed was 0.08 and the highest was</w:t>
      </w:r>
      <w:r w:rsidR="007E2CE1">
        <w:rPr>
          <w:rFonts w:eastAsiaTheme="minorHAnsi"/>
          <w:bCs/>
        </w:rPr>
        <w:t xml:space="preserve"> 0.34. </w:t>
      </w:r>
    </w:p>
    <w:p w14:paraId="7585DAC1" w14:textId="67778603" w:rsidR="007E2CE1" w:rsidRDefault="009E0F32" w:rsidP="00DD4900">
      <w:pPr>
        <w:rPr>
          <w:rFonts w:eastAsiaTheme="minorHAnsi"/>
          <w:bCs/>
        </w:rPr>
      </w:pPr>
      <w:r>
        <w:rPr>
          <w:rFonts w:eastAsiaTheme="minorHAnsi"/>
          <w:bCs/>
        </w:rPr>
        <w:t>The analysis showed that s</w:t>
      </w:r>
      <w:r w:rsidR="007E2CE1">
        <w:rPr>
          <w:rFonts w:eastAsiaTheme="minorHAnsi"/>
          <w:bCs/>
        </w:rPr>
        <w:t>tudents who received a straight C in BIOB170 had a high probability of DFW in subsequent science courses (Table 4</w:t>
      </w:r>
      <w:r>
        <w:rPr>
          <w:rFonts w:eastAsiaTheme="minorHAnsi"/>
          <w:bCs/>
        </w:rPr>
        <w:t>, 5, 6</w:t>
      </w:r>
      <w:r w:rsidR="007E2CE1">
        <w:rPr>
          <w:rFonts w:eastAsiaTheme="minorHAnsi"/>
          <w:bCs/>
        </w:rPr>
        <w:t>). For example, almost 40% of</w:t>
      </w:r>
      <w:r w:rsidR="004C7AED">
        <w:rPr>
          <w:rFonts w:eastAsiaTheme="minorHAnsi"/>
          <w:bCs/>
        </w:rPr>
        <w:t xml:space="preserve"> students who received a C in BIOB170</w:t>
      </w:r>
      <w:r w:rsidR="007E2CE1">
        <w:rPr>
          <w:rFonts w:eastAsiaTheme="minorHAnsi"/>
          <w:bCs/>
        </w:rPr>
        <w:t xml:space="preserve"> received a DFW in BIOB160, and almost 50% received a DFW in </w:t>
      </w:r>
      <w:r w:rsidR="004C7AED">
        <w:rPr>
          <w:rFonts w:eastAsiaTheme="minorHAnsi"/>
          <w:bCs/>
        </w:rPr>
        <w:t xml:space="preserve">subsequent </w:t>
      </w:r>
      <w:r w:rsidR="007E2CE1">
        <w:rPr>
          <w:rFonts w:eastAsiaTheme="minorHAnsi"/>
          <w:bCs/>
        </w:rPr>
        <w:t>physics, chemistry, and</w:t>
      </w:r>
      <w:r>
        <w:rPr>
          <w:rFonts w:eastAsiaTheme="minorHAnsi"/>
          <w:bCs/>
        </w:rPr>
        <w:t xml:space="preserve"> statistics courses. C students in BIOB170 had </w:t>
      </w:r>
      <w:r w:rsidR="004C7AED">
        <w:rPr>
          <w:rFonts w:eastAsiaTheme="minorHAnsi"/>
          <w:bCs/>
        </w:rPr>
        <w:t>low</w:t>
      </w:r>
      <w:r>
        <w:rPr>
          <w:rFonts w:eastAsiaTheme="minorHAnsi"/>
          <w:bCs/>
        </w:rPr>
        <w:t xml:space="preserve"> probabilities of earning B’s in </w:t>
      </w:r>
      <w:r w:rsidR="004C7AED">
        <w:rPr>
          <w:rFonts w:eastAsiaTheme="minorHAnsi"/>
          <w:bCs/>
        </w:rPr>
        <w:t xml:space="preserve">some </w:t>
      </w:r>
      <w:r>
        <w:rPr>
          <w:rFonts w:eastAsiaTheme="minorHAnsi"/>
          <w:bCs/>
        </w:rPr>
        <w:t>later courses. For example, only 6% of students who earned a C in BIOB170, earned a B or better in BIOB160</w:t>
      </w:r>
      <w:r w:rsidR="004C7AED">
        <w:rPr>
          <w:rFonts w:eastAsiaTheme="minorHAnsi"/>
          <w:bCs/>
        </w:rPr>
        <w:t xml:space="preserve"> (in later semesters)</w:t>
      </w:r>
      <w:r>
        <w:rPr>
          <w:rFonts w:eastAsiaTheme="minorHAnsi"/>
          <w:bCs/>
        </w:rPr>
        <w:t xml:space="preserve">. </w:t>
      </w:r>
    </w:p>
    <w:p w14:paraId="11800681" w14:textId="77777777" w:rsidR="007E2CE1" w:rsidRPr="00D2071C" w:rsidRDefault="007E2CE1" w:rsidP="00DD4900">
      <w:pPr>
        <w:rPr>
          <w:rFonts w:eastAsiaTheme="minorHAnsi"/>
          <w:bCs/>
        </w:rPr>
      </w:pPr>
    </w:p>
    <w:p w14:paraId="5D692128" w14:textId="77777777" w:rsidR="009E0F32" w:rsidRPr="00D33F61" w:rsidRDefault="009E0F32" w:rsidP="009E0F32">
      <w:pPr>
        <w:rPr>
          <w:b/>
          <w:bCs/>
        </w:rPr>
      </w:pPr>
      <w:r w:rsidRPr="00D33F61">
        <w:rPr>
          <w:b/>
          <w:bCs/>
        </w:rPr>
        <w:t>4. How we responded</w:t>
      </w:r>
    </w:p>
    <w:p w14:paraId="31CF8285" w14:textId="5A131AE5" w:rsidR="00DD4900" w:rsidRDefault="009E0F32" w:rsidP="00DD4900">
      <w:pPr>
        <w:rPr>
          <w:rFonts w:eastAsiaTheme="minorHAnsi"/>
          <w:bCs/>
        </w:rPr>
      </w:pPr>
      <w:r>
        <w:rPr>
          <w:rFonts w:eastAsiaTheme="minorHAnsi"/>
          <w:bCs/>
        </w:rPr>
        <w:t xml:space="preserve">The Assessment Committee presented the data contained in this report to the Ecology Department during a faculty meeting in September 2023. The Department discussed the implications of this data for an hour. This discussion revealed diverse opinions. Some faculty believed this data was evidence that students who were earning C’s in their Freshmen and </w:t>
      </w:r>
      <w:r w:rsidR="0075125B">
        <w:rPr>
          <w:rFonts w:eastAsiaTheme="minorHAnsi"/>
          <w:bCs/>
        </w:rPr>
        <w:t>S</w:t>
      </w:r>
      <w:r>
        <w:rPr>
          <w:rFonts w:eastAsiaTheme="minorHAnsi"/>
          <w:bCs/>
        </w:rPr>
        <w:t>ophomore years should probably transfer to a less demanding major. The justification for this view was that a profession in Fish &amp; Wildlife Management or a related discipline requires strong grades</w:t>
      </w:r>
      <w:r w:rsidR="007D0D68">
        <w:rPr>
          <w:rFonts w:eastAsiaTheme="minorHAnsi"/>
          <w:bCs/>
        </w:rPr>
        <w:t xml:space="preserve"> and that </w:t>
      </w:r>
      <w:r>
        <w:rPr>
          <w:rFonts w:eastAsiaTheme="minorHAnsi"/>
          <w:bCs/>
        </w:rPr>
        <w:t>students with a C average have little chance of getting into graduate school to earn terminal degrees. Other faculty expressed dissenting opinions</w:t>
      </w:r>
      <w:r w:rsidR="007D0D68">
        <w:rPr>
          <w:rFonts w:eastAsiaTheme="minorHAnsi"/>
          <w:bCs/>
        </w:rPr>
        <w:t xml:space="preserve">. Faculty discussed the potential </w:t>
      </w:r>
      <w:r w:rsidR="006D2ACE">
        <w:rPr>
          <w:rFonts w:eastAsiaTheme="minorHAnsi"/>
          <w:bCs/>
        </w:rPr>
        <w:t xml:space="preserve">of </w:t>
      </w:r>
      <w:r w:rsidR="007D0D68">
        <w:rPr>
          <w:rFonts w:eastAsiaTheme="minorHAnsi"/>
          <w:bCs/>
        </w:rPr>
        <w:t xml:space="preserve">providing additional help to students in order to improve their grades and the potential for creating a less rigorous option for students interested </w:t>
      </w:r>
      <w:r w:rsidR="00492864">
        <w:rPr>
          <w:rFonts w:eastAsiaTheme="minorHAnsi"/>
          <w:bCs/>
        </w:rPr>
        <w:t>in biology but not planning to go to graduate school</w:t>
      </w:r>
      <w:r w:rsidR="0075125B">
        <w:rPr>
          <w:rFonts w:eastAsiaTheme="minorHAnsi"/>
          <w:bCs/>
        </w:rPr>
        <w:t xml:space="preserve">. All faculty agreed this data was useful for advising students who were receiving C’s during their first semesters. </w:t>
      </w:r>
    </w:p>
    <w:p w14:paraId="2D8D89E2" w14:textId="29EF639E" w:rsidR="006D2ACE" w:rsidRDefault="006D2ACE" w:rsidP="00DD4900">
      <w:pPr>
        <w:rPr>
          <w:rFonts w:eastAsiaTheme="minorHAnsi"/>
          <w:bCs/>
        </w:rPr>
      </w:pPr>
      <w:bookmarkStart w:id="0" w:name="_GoBack"/>
      <w:bookmarkEnd w:id="0"/>
    </w:p>
    <w:p w14:paraId="5FCD66EF" w14:textId="2D580FC6" w:rsidR="006D2ACE" w:rsidRDefault="006D2ACE" w:rsidP="00DD4900">
      <w:pPr>
        <w:rPr>
          <w:b/>
          <w:bCs/>
        </w:rPr>
      </w:pPr>
      <w:r w:rsidRPr="00D33F61">
        <w:rPr>
          <w:b/>
          <w:bCs/>
        </w:rPr>
        <w:t>5. Closing the Loop</w:t>
      </w:r>
    </w:p>
    <w:p w14:paraId="2661EBBC" w14:textId="7A5FBF4F" w:rsidR="006D2ACE" w:rsidRPr="009E0F32" w:rsidRDefault="006D2ACE" w:rsidP="00DD4900">
      <w:pPr>
        <w:rPr>
          <w:rFonts w:eastAsiaTheme="minorHAnsi"/>
          <w:bCs/>
        </w:rPr>
      </w:pPr>
      <w:r>
        <w:rPr>
          <w:rFonts w:eastAsiaTheme="minorHAnsi"/>
          <w:bCs/>
        </w:rPr>
        <w:t xml:space="preserve">The Department of Ecology is </w:t>
      </w:r>
      <w:r w:rsidR="0075125B">
        <w:rPr>
          <w:rFonts w:eastAsiaTheme="minorHAnsi"/>
          <w:bCs/>
        </w:rPr>
        <w:t xml:space="preserve">ramping up its assessment of its majors. So far, the department has not formally changed any of its courses, </w:t>
      </w:r>
      <w:r w:rsidR="006228BA">
        <w:rPr>
          <w:rFonts w:eastAsiaTheme="minorHAnsi"/>
          <w:bCs/>
        </w:rPr>
        <w:t xml:space="preserve">but </w:t>
      </w:r>
      <w:r w:rsidR="0075125B">
        <w:rPr>
          <w:rFonts w:eastAsiaTheme="minorHAnsi"/>
          <w:bCs/>
        </w:rPr>
        <w:t xml:space="preserve">the assessment program is sparking conversations among faculty and appears to be cultivating a culture of evidence-based </w:t>
      </w:r>
      <w:r w:rsidR="006228BA">
        <w:rPr>
          <w:rFonts w:eastAsiaTheme="minorHAnsi"/>
          <w:bCs/>
        </w:rPr>
        <w:t>decision-making</w:t>
      </w:r>
      <w:r w:rsidR="0075125B">
        <w:rPr>
          <w:rFonts w:eastAsiaTheme="minorHAnsi"/>
          <w:bCs/>
        </w:rPr>
        <w:t>. The next big step in the assessment program will be to begin testing graduating students</w:t>
      </w:r>
      <w:r w:rsidR="006228BA">
        <w:rPr>
          <w:rFonts w:eastAsiaTheme="minorHAnsi"/>
          <w:bCs/>
        </w:rPr>
        <w:t xml:space="preserve"> in 2025</w:t>
      </w:r>
      <w:r w:rsidR="0075125B">
        <w:rPr>
          <w:rFonts w:eastAsiaTheme="minorHAnsi"/>
          <w:bCs/>
        </w:rPr>
        <w:t>. Data from those students will surely lead to conservations regarding what is working and what is not.</w:t>
      </w:r>
      <w:r w:rsidR="006228BA">
        <w:rPr>
          <w:rFonts w:eastAsiaTheme="minorHAnsi"/>
          <w:bCs/>
        </w:rPr>
        <w:t xml:space="preserve"> </w:t>
      </w:r>
    </w:p>
    <w:p w14:paraId="6BDADBBC" w14:textId="77777777" w:rsidR="00DD4900" w:rsidRDefault="00DD4900" w:rsidP="00C5001D">
      <w:pPr>
        <w:rPr>
          <w:rFonts w:eastAsiaTheme="minorHAnsi"/>
          <w:bCs/>
        </w:rPr>
      </w:pPr>
    </w:p>
    <w:p w14:paraId="7AA7D459" w14:textId="77777777" w:rsidR="000E38AB" w:rsidRDefault="000E38AB" w:rsidP="00C5001D">
      <w:pPr>
        <w:rPr>
          <w:rFonts w:eastAsiaTheme="minorHAnsi"/>
          <w:bCs/>
        </w:rPr>
      </w:pPr>
    </w:p>
    <w:p w14:paraId="4CF6EEBC" w14:textId="77777777" w:rsidR="00145F45" w:rsidRPr="00C5001D" w:rsidRDefault="00145F45" w:rsidP="00C5001D">
      <w:pPr>
        <w:rPr>
          <w:rFonts w:eastAsiaTheme="minorHAnsi"/>
          <w:bCs/>
        </w:rPr>
      </w:pPr>
    </w:p>
    <w:p w14:paraId="6E14DDD2" w14:textId="1356FD28" w:rsidR="006855B0" w:rsidRDefault="006855B0" w:rsidP="006D3EEA">
      <w:pPr>
        <w:ind w:left="720" w:right="720"/>
      </w:pPr>
    </w:p>
    <w:p w14:paraId="0B3A959E" w14:textId="618A76B5" w:rsidR="00C5001D" w:rsidRDefault="00C5001D" w:rsidP="006D3EEA">
      <w:pPr>
        <w:ind w:left="720" w:right="720"/>
      </w:pPr>
    </w:p>
    <w:p w14:paraId="68A5BBB1" w14:textId="4B55A443" w:rsidR="0075125B" w:rsidRDefault="00D2071C" w:rsidP="0075125B">
      <w:r>
        <w:rPr>
          <w:b/>
        </w:rPr>
        <w:br w:type="page"/>
      </w:r>
      <w:r w:rsidR="00902BFD" w:rsidRPr="00D2071C">
        <w:rPr>
          <w:b/>
        </w:rPr>
        <w:lastRenderedPageBreak/>
        <w:t>Table 1.</w:t>
      </w:r>
      <w:r w:rsidR="00902BFD">
        <w:t xml:space="preserve"> Enrollment for BIOB</w:t>
      </w:r>
      <w:r w:rsidR="006A35DE">
        <w:t>170</w:t>
      </w:r>
      <w:r w:rsidR="00902BFD">
        <w:t xml:space="preserve"> </w:t>
      </w:r>
      <w:r w:rsidR="004953B8">
        <w:t>by year, semester, and section. These data include the number of students who received a grade (including W’s).</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307"/>
        <w:gridCol w:w="2339"/>
        <w:gridCol w:w="2341"/>
      </w:tblGrid>
      <w:tr w:rsidR="00902BFD" w14:paraId="5F2E83FF" w14:textId="77777777" w:rsidTr="004953B8">
        <w:trPr>
          <w:trHeight w:hRule="exact" w:val="360"/>
        </w:trPr>
        <w:tc>
          <w:tcPr>
            <w:tcW w:w="1420" w:type="dxa"/>
            <w:tcBorders>
              <w:top w:val="single" w:sz="4" w:space="0" w:color="auto"/>
              <w:bottom w:val="single" w:sz="4" w:space="0" w:color="auto"/>
            </w:tcBorders>
          </w:tcPr>
          <w:p w14:paraId="391E580F" w14:textId="77777777" w:rsidR="00902BFD" w:rsidRDefault="00902BFD" w:rsidP="0075125B">
            <w:r>
              <w:t>Year</w:t>
            </w:r>
          </w:p>
        </w:tc>
        <w:tc>
          <w:tcPr>
            <w:tcW w:w="1381" w:type="dxa"/>
            <w:tcBorders>
              <w:top w:val="single" w:sz="4" w:space="0" w:color="auto"/>
              <w:bottom w:val="single" w:sz="4" w:space="0" w:color="auto"/>
            </w:tcBorders>
          </w:tcPr>
          <w:p w14:paraId="5C24FA5C" w14:textId="08B79F55" w:rsidR="00902BFD" w:rsidRDefault="00902BFD" w:rsidP="0075125B">
            <w:r>
              <w:t>Spring</w:t>
            </w:r>
            <w:r w:rsidR="002F5DA0">
              <w:t>, Sec 1</w:t>
            </w:r>
          </w:p>
        </w:tc>
        <w:tc>
          <w:tcPr>
            <w:tcW w:w="1400" w:type="dxa"/>
            <w:tcBorders>
              <w:top w:val="single" w:sz="4" w:space="0" w:color="auto"/>
              <w:bottom w:val="single" w:sz="4" w:space="0" w:color="auto"/>
            </w:tcBorders>
          </w:tcPr>
          <w:p w14:paraId="11A57D22" w14:textId="77777777" w:rsidR="00902BFD" w:rsidRDefault="00902BFD" w:rsidP="0075125B">
            <w:r>
              <w:t>Fall, Sec 1</w:t>
            </w:r>
          </w:p>
        </w:tc>
        <w:tc>
          <w:tcPr>
            <w:tcW w:w="1401" w:type="dxa"/>
            <w:tcBorders>
              <w:top w:val="single" w:sz="4" w:space="0" w:color="auto"/>
              <w:bottom w:val="single" w:sz="4" w:space="0" w:color="auto"/>
            </w:tcBorders>
          </w:tcPr>
          <w:p w14:paraId="14BE2F6F" w14:textId="77777777" w:rsidR="00902BFD" w:rsidRDefault="00902BFD" w:rsidP="0075125B">
            <w:r>
              <w:t>Fall, Sec 2</w:t>
            </w:r>
          </w:p>
        </w:tc>
      </w:tr>
      <w:tr w:rsidR="00902BFD" w14:paraId="01A065D5" w14:textId="77777777" w:rsidTr="004953B8">
        <w:trPr>
          <w:trHeight w:hRule="exact" w:val="360"/>
        </w:trPr>
        <w:tc>
          <w:tcPr>
            <w:tcW w:w="1420" w:type="dxa"/>
            <w:tcBorders>
              <w:top w:val="single" w:sz="4" w:space="0" w:color="auto"/>
            </w:tcBorders>
          </w:tcPr>
          <w:p w14:paraId="168AC334" w14:textId="77777777" w:rsidR="00902BFD" w:rsidRDefault="00902BFD" w:rsidP="0075125B">
            <w:r>
              <w:t>2015</w:t>
            </w:r>
          </w:p>
        </w:tc>
        <w:tc>
          <w:tcPr>
            <w:tcW w:w="1381" w:type="dxa"/>
            <w:tcBorders>
              <w:top w:val="single" w:sz="4" w:space="0" w:color="auto"/>
            </w:tcBorders>
          </w:tcPr>
          <w:p w14:paraId="646F5524" w14:textId="77777777" w:rsidR="00902BFD" w:rsidRDefault="00902BFD" w:rsidP="0075125B"/>
        </w:tc>
        <w:tc>
          <w:tcPr>
            <w:tcW w:w="1400" w:type="dxa"/>
            <w:tcBorders>
              <w:top w:val="single" w:sz="4" w:space="0" w:color="auto"/>
            </w:tcBorders>
          </w:tcPr>
          <w:p w14:paraId="1E222936" w14:textId="77777777" w:rsidR="00902BFD" w:rsidRDefault="00902BFD" w:rsidP="0075125B">
            <w:r>
              <w:t>247</w:t>
            </w:r>
          </w:p>
        </w:tc>
        <w:tc>
          <w:tcPr>
            <w:tcW w:w="1401" w:type="dxa"/>
            <w:tcBorders>
              <w:top w:val="single" w:sz="4" w:space="0" w:color="auto"/>
            </w:tcBorders>
          </w:tcPr>
          <w:p w14:paraId="1F93BC02" w14:textId="77777777" w:rsidR="00902BFD" w:rsidRDefault="00902BFD" w:rsidP="0075125B">
            <w:r>
              <w:t>72</w:t>
            </w:r>
          </w:p>
        </w:tc>
      </w:tr>
      <w:tr w:rsidR="00902BFD" w14:paraId="6A741907" w14:textId="77777777" w:rsidTr="004953B8">
        <w:trPr>
          <w:trHeight w:hRule="exact" w:val="360"/>
        </w:trPr>
        <w:tc>
          <w:tcPr>
            <w:tcW w:w="1420" w:type="dxa"/>
          </w:tcPr>
          <w:p w14:paraId="016F4C56" w14:textId="77777777" w:rsidR="00902BFD" w:rsidRDefault="00902BFD" w:rsidP="0075125B">
            <w:r>
              <w:t>2016</w:t>
            </w:r>
          </w:p>
        </w:tc>
        <w:tc>
          <w:tcPr>
            <w:tcW w:w="1381" w:type="dxa"/>
          </w:tcPr>
          <w:p w14:paraId="25D03C50" w14:textId="77777777" w:rsidR="00902BFD" w:rsidRDefault="00902BFD" w:rsidP="0075125B">
            <w:r>
              <w:t>201</w:t>
            </w:r>
          </w:p>
        </w:tc>
        <w:tc>
          <w:tcPr>
            <w:tcW w:w="1400" w:type="dxa"/>
          </w:tcPr>
          <w:p w14:paraId="40A68976" w14:textId="77777777" w:rsidR="00902BFD" w:rsidRDefault="00902BFD" w:rsidP="0075125B">
            <w:r>
              <w:t>279</w:t>
            </w:r>
          </w:p>
        </w:tc>
        <w:tc>
          <w:tcPr>
            <w:tcW w:w="1401" w:type="dxa"/>
          </w:tcPr>
          <w:p w14:paraId="4FF44E7E" w14:textId="77777777" w:rsidR="00902BFD" w:rsidRDefault="00902BFD" w:rsidP="0075125B">
            <w:r>
              <w:t>108</w:t>
            </w:r>
          </w:p>
        </w:tc>
      </w:tr>
      <w:tr w:rsidR="00902BFD" w14:paraId="0073E764" w14:textId="77777777" w:rsidTr="004953B8">
        <w:trPr>
          <w:trHeight w:hRule="exact" w:val="360"/>
        </w:trPr>
        <w:tc>
          <w:tcPr>
            <w:tcW w:w="1420" w:type="dxa"/>
          </w:tcPr>
          <w:p w14:paraId="02F118E8" w14:textId="77777777" w:rsidR="00902BFD" w:rsidRDefault="00902BFD" w:rsidP="0075125B">
            <w:r>
              <w:t>2017</w:t>
            </w:r>
          </w:p>
        </w:tc>
        <w:tc>
          <w:tcPr>
            <w:tcW w:w="1381" w:type="dxa"/>
          </w:tcPr>
          <w:p w14:paraId="76553D51" w14:textId="77777777" w:rsidR="00902BFD" w:rsidRDefault="00902BFD" w:rsidP="0075125B">
            <w:r>
              <w:t>209</w:t>
            </w:r>
          </w:p>
        </w:tc>
        <w:tc>
          <w:tcPr>
            <w:tcW w:w="1400" w:type="dxa"/>
          </w:tcPr>
          <w:p w14:paraId="3F1E3FBE" w14:textId="77777777" w:rsidR="00902BFD" w:rsidRDefault="00902BFD" w:rsidP="0075125B">
            <w:r>
              <w:t>276</w:t>
            </w:r>
          </w:p>
        </w:tc>
        <w:tc>
          <w:tcPr>
            <w:tcW w:w="1401" w:type="dxa"/>
          </w:tcPr>
          <w:p w14:paraId="06803B69" w14:textId="77777777" w:rsidR="00902BFD" w:rsidRDefault="00902BFD" w:rsidP="0075125B">
            <w:r>
              <w:t>96</w:t>
            </w:r>
          </w:p>
        </w:tc>
      </w:tr>
      <w:tr w:rsidR="00902BFD" w14:paraId="7C48196B" w14:textId="77777777" w:rsidTr="004953B8">
        <w:trPr>
          <w:trHeight w:hRule="exact" w:val="360"/>
        </w:trPr>
        <w:tc>
          <w:tcPr>
            <w:tcW w:w="1420" w:type="dxa"/>
          </w:tcPr>
          <w:p w14:paraId="79809C4D" w14:textId="77777777" w:rsidR="00902BFD" w:rsidRDefault="00902BFD" w:rsidP="0075125B">
            <w:r>
              <w:t>2018</w:t>
            </w:r>
          </w:p>
        </w:tc>
        <w:tc>
          <w:tcPr>
            <w:tcW w:w="1381" w:type="dxa"/>
          </w:tcPr>
          <w:p w14:paraId="55F91FEC" w14:textId="77777777" w:rsidR="00902BFD" w:rsidRDefault="00902BFD" w:rsidP="0075125B">
            <w:r>
              <w:t>204</w:t>
            </w:r>
          </w:p>
        </w:tc>
        <w:tc>
          <w:tcPr>
            <w:tcW w:w="1400" w:type="dxa"/>
          </w:tcPr>
          <w:p w14:paraId="514A7FF8" w14:textId="77777777" w:rsidR="00902BFD" w:rsidRDefault="00902BFD" w:rsidP="0075125B">
            <w:r>
              <w:t>279</w:t>
            </w:r>
          </w:p>
        </w:tc>
        <w:tc>
          <w:tcPr>
            <w:tcW w:w="1401" w:type="dxa"/>
          </w:tcPr>
          <w:p w14:paraId="321C21C4" w14:textId="77777777" w:rsidR="00902BFD" w:rsidRDefault="00902BFD" w:rsidP="0075125B">
            <w:r>
              <w:t>114</w:t>
            </w:r>
          </w:p>
        </w:tc>
      </w:tr>
      <w:tr w:rsidR="00902BFD" w14:paraId="600EA4D1" w14:textId="77777777" w:rsidTr="004953B8">
        <w:trPr>
          <w:trHeight w:hRule="exact" w:val="360"/>
        </w:trPr>
        <w:tc>
          <w:tcPr>
            <w:tcW w:w="1420" w:type="dxa"/>
          </w:tcPr>
          <w:p w14:paraId="75040711" w14:textId="77777777" w:rsidR="00902BFD" w:rsidRDefault="00902BFD" w:rsidP="0075125B">
            <w:r>
              <w:t>2019</w:t>
            </w:r>
          </w:p>
        </w:tc>
        <w:tc>
          <w:tcPr>
            <w:tcW w:w="1381" w:type="dxa"/>
          </w:tcPr>
          <w:p w14:paraId="36901847" w14:textId="77777777" w:rsidR="00902BFD" w:rsidRDefault="00902BFD" w:rsidP="0075125B">
            <w:r>
              <w:t>213</w:t>
            </w:r>
          </w:p>
        </w:tc>
        <w:tc>
          <w:tcPr>
            <w:tcW w:w="1400" w:type="dxa"/>
          </w:tcPr>
          <w:p w14:paraId="5100346F" w14:textId="77777777" w:rsidR="00902BFD" w:rsidRDefault="00902BFD" w:rsidP="0075125B">
            <w:r>
              <w:t>280</w:t>
            </w:r>
          </w:p>
        </w:tc>
        <w:tc>
          <w:tcPr>
            <w:tcW w:w="1401" w:type="dxa"/>
          </w:tcPr>
          <w:p w14:paraId="0FE85B99" w14:textId="77777777" w:rsidR="00902BFD" w:rsidRDefault="00902BFD" w:rsidP="0075125B">
            <w:r>
              <w:t>134</w:t>
            </w:r>
          </w:p>
        </w:tc>
      </w:tr>
      <w:tr w:rsidR="00902BFD" w14:paraId="2186C2ED" w14:textId="77777777" w:rsidTr="004953B8">
        <w:trPr>
          <w:trHeight w:hRule="exact" w:val="360"/>
        </w:trPr>
        <w:tc>
          <w:tcPr>
            <w:tcW w:w="1420" w:type="dxa"/>
          </w:tcPr>
          <w:p w14:paraId="2CD5D485" w14:textId="77777777" w:rsidR="00902BFD" w:rsidRDefault="00902BFD" w:rsidP="0075125B">
            <w:r>
              <w:t>2020</w:t>
            </w:r>
          </w:p>
        </w:tc>
        <w:tc>
          <w:tcPr>
            <w:tcW w:w="1381" w:type="dxa"/>
          </w:tcPr>
          <w:p w14:paraId="2246D00E" w14:textId="77777777" w:rsidR="00902BFD" w:rsidRDefault="00902BFD" w:rsidP="0075125B">
            <w:r>
              <w:t>201</w:t>
            </w:r>
          </w:p>
        </w:tc>
        <w:tc>
          <w:tcPr>
            <w:tcW w:w="1400" w:type="dxa"/>
          </w:tcPr>
          <w:p w14:paraId="11A8657B" w14:textId="77777777" w:rsidR="00902BFD" w:rsidRDefault="00902BFD" w:rsidP="0075125B">
            <w:r>
              <w:t>207</w:t>
            </w:r>
          </w:p>
        </w:tc>
        <w:tc>
          <w:tcPr>
            <w:tcW w:w="1401" w:type="dxa"/>
          </w:tcPr>
          <w:p w14:paraId="0449E299" w14:textId="77777777" w:rsidR="00902BFD" w:rsidRDefault="00902BFD" w:rsidP="0075125B">
            <w:r>
              <w:t>156</w:t>
            </w:r>
          </w:p>
        </w:tc>
      </w:tr>
      <w:tr w:rsidR="00902BFD" w14:paraId="7D999710" w14:textId="77777777" w:rsidTr="004953B8">
        <w:trPr>
          <w:trHeight w:hRule="exact" w:val="360"/>
        </w:trPr>
        <w:tc>
          <w:tcPr>
            <w:tcW w:w="1420" w:type="dxa"/>
          </w:tcPr>
          <w:p w14:paraId="49F0D28B" w14:textId="77777777" w:rsidR="00902BFD" w:rsidRDefault="00902BFD" w:rsidP="0075125B">
            <w:r>
              <w:t>2021</w:t>
            </w:r>
          </w:p>
        </w:tc>
        <w:tc>
          <w:tcPr>
            <w:tcW w:w="1381" w:type="dxa"/>
          </w:tcPr>
          <w:p w14:paraId="36C9ED2C" w14:textId="77777777" w:rsidR="00902BFD" w:rsidRDefault="00902BFD" w:rsidP="0075125B">
            <w:r>
              <w:t>151</w:t>
            </w:r>
          </w:p>
        </w:tc>
        <w:tc>
          <w:tcPr>
            <w:tcW w:w="1400" w:type="dxa"/>
          </w:tcPr>
          <w:p w14:paraId="7B9C802E" w14:textId="77777777" w:rsidR="00902BFD" w:rsidRDefault="00902BFD" w:rsidP="0075125B">
            <w:r>
              <w:t>280</w:t>
            </w:r>
          </w:p>
        </w:tc>
        <w:tc>
          <w:tcPr>
            <w:tcW w:w="1401" w:type="dxa"/>
          </w:tcPr>
          <w:p w14:paraId="3DEE64B0" w14:textId="77777777" w:rsidR="00902BFD" w:rsidRDefault="00902BFD" w:rsidP="0075125B">
            <w:r>
              <w:t>153</w:t>
            </w:r>
          </w:p>
        </w:tc>
      </w:tr>
      <w:tr w:rsidR="00902BFD" w14:paraId="6505630A" w14:textId="77777777" w:rsidTr="004953B8">
        <w:trPr>
          <w:trHeight w:hRule="exact" w:val="360"/>
        </w:trPr>
        <w:tc>
          <w:tcPr>
            <w:tcW w:w="1420" w:type="dxa"/>
          </w:tcPr>
          <w:p w14:paraId="08454CEF" w14:textId="77777777" w:rsidR="00902BFD" w:rsidRDefault="00902BFD" w:rsidP="00902BFD">
            <w:r>
              <w:t>2022</w:t>
            </w:r>
          </w:p>
        </w:tc>
        <w:tc>
          <w:tcPr>
            <w:tcW w:w="1381" w:type="dxa"/>
          </w:tcPr>
          <w:p w14:paraId="65A513B6" w14:textId="77777777" w:rsidR="00902BFD" w:rsidRDefault="00902BFD" w:rsidP="00902BFD">
            <w:r>
              <w:t>249</w:t>
            </w:r>
          </w:p>
        </w:tc>
        <w:tc>
          <w:tcPr>
            <w:tcW w:w="1400" w:type="dxa"/>
          </w:tcPr>
          <w:p w14:paraId="08F21160" w14:textId="77777777" w:rsidR="00902BFD" w:rsidRDefault="00902BFD" w:rsidP="00902BFD"/>
        </w:tc>
        <w:tc>
          <w:tcPr>
            <w:tcW w:w="1401" w:type="dxa"/>
          </w:tcPr>
          <w:p w14:paraId="499144B3" w14:textId="77777777" w:rsidR="00902BFD" w:rsidRDefault="00902BFD" w:rsidP="00902BFD"/>
        </w:tc>
      </w:tr>
    </w:tbl>
    <w:p w14:paraId="1AB55293" w14:textId="374110A8" w:rsidR="00902BFD" w:rsidRDefault="00902BFD"/>
    <w:p w14:paraId="6E8FCB54" w14:textId="77777777" w:rsidR="00D2071C" w:rsidRDefault="00D2071C">
      <w:r>
        <w:br w:type="page"/>
      </w:r>
    </w:p>
    <w:p w14:paraId="6963299B" w14:textId="608878D1" w:rsidR="006A35DE" w:rsidRDefault="006A35DE" w:rsidP="0075125B">
      <w:pPr>
        <w:spacing w:after="0" w:line="480" w:lineRule="auto"/>
      </w:pPr>
      <w:r w:rsidRPr="00D2071C">
        <w:rPr>
          <w:b/>
        </w:rPr>
        <w:lastRenderedPageBreak/>
        <w:t>Table 2.</w:t>
      </w:r>
      <w:r>
        <w:t xml:space="preserve"> Median grade for BIOB170 sections.</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307"/>
        <w:gridCol w:w="2339"/>
        <w:gridCol w:w="2341"/>
      </w:tblGrid>
      <w:tr w:rsidR="009B3C6D" w14:paraId="74752610" w14:textId="77777777" w:rsidTr="004953B8">
        <w:trPr>
          <w:trHeight w:hRule="exact" w:val="360"/>
        </w:trPr>
        <w:tc>
          <w:tcPr>
            <w:tcW w:w="1420" w:type="dxa"/>
            <w:tcBorders>
              <w:top w:val="single" w:sz="4" w:space="0" w:color="auto"/>
              <w:bottom w:val="single" w:sz="4" w:space="0" w:color="auto"/>
            </w:tcBorders>
          </w:tcPr>
          <w:p w14:paraId="5F9A5652" w14:textId="77777777" w:rsidR="009B3C6D" w:rsidRDefault="009B3C6D" w:rsidP="0075125B">
            <w:r>
              <w:t>Year</w:t>
            </w:r>
          </w:p>
        </w:tc>
        <w:tc>
          <w:tcPr>
            <w:tcW w:w="1381" w:type="dxa"/>
            <w:tcBorders>
              <w:top w:val="single" w:sz="4" w:space="0" w:color="auto"/>
              <w:bottom w:val="single" w:sz="4" w:space="0" w:color="auto"/>
            </w:tcBorders>
          </w:tcPr>
          <w:p w14:paraId="3EEE5F88" w14:textId="3F9AE68E" w:rsidR="009B3C6D" w:rsidRDefault="009B3C6D" w:rsidP="0075125B">
            <w:r>
              <w:t>Spring</w:t>
            </w:r>
            <w:r w:rsidR="002F5DA0">
              <w:t>, Sec 1</w:t>
            </w:r>
          </w:p>
        </w:tc>
        <w:tc>
          <w:tcPr>
            <w:tcW w:w="1400" w:type="dxa"/>
            <w:tcBorders>
              <w:top w:val="single" w:sz="4" w:space="0" w:color="auto"/>
              <w:bottom w:val="single" w:sz="4" w:space="0" w:color="auto"/>
            </w:tcBorders>
          </w:tcPr>
          <w:p w14:paraId="59D3B2C8" w14:textId="77777777" w:rsidR="009B3C6D" w:rsidRDefault="009B3C6D" w:rsidP="0075125B">
            <w:r>
              <w:t>Fall, Sec 1</w:t>
            </w:r>
          </w:p>
        </w:tc>
        <w:tc>
          <w:tcPr>
            <w:tcW w:w="1401" w:type="dxa"/>
            <w:tcBorders>
              <w:top w:val="single" w:sz="4" w:space="0" w:color="auto"/>
              <w:bottom w:val="single" w:sz="4" w:space="0" w:color="auto"/>
            </w:tcBorders>
          </w:tcPr>
          <w:p w14:paraId="297E7C59" w14:textId="77777777" w:rsidR="009B3C6D" w:rsidRDefault="009B3C6D" w:rsidP="0075125B">
            <w:r>
              <w:t>Fall, Sec 2</w:t>
            </w:r>
          </w:p>
        </w:tc>
      </w:tr>
      <w:tr w:rsidR="009B3C6D" w14:paraId="6D723C0A" w14:textId="77777777" w:rsidTr="004953B8">
        <w:trPr>
          <w:trHeight w:hRule="exact" w:val="360"/>
        </w:trPr>
        <w:tc>
          <w:tcPr>
            <w:tcW w:w="1420" w:type="dxa"/>
            <w:tcBorders>
              <w:top w:val="single" w:sz="4" w:space="0" w:color="auto"/>
            </w:tcBorders>
          </w:tcPr>
          <w:p w14:paraId="4D423BCF" w14:textId="77777777" w:rsidR="009B3C6D" w:rsidRDefault="009B3C6D" w:rsidP="0075125B">
            <w:r>
              <w:t>2015</w:t>
            </w:r>
          </w:p>
        </w:tc>
        <w:tc>
          <w:tcPr>
            <w:tcW w:w="1381" w:type="dxa"/>
            <w:tcBorders>
              <w:top w:val="single" w:sz="4" w:space="0" w:color="auto"/>
            </w:tcBorders>
          </w:tcPr>
          <w:p w14:paraId="00FD41C1" w14:textId="77777777" w:rsidR="009B3C6D" w:rsidRDefault="009B3C6D" w:rsidP="0075125B"/>
        </w:tc>
        <w:tc>
          <w:tcPr>
            <w:tcW w:w="1400" w:type="dxa"/>
            <w:tcBorders>
              <w:top w:val="single" w:sz="4" w:space="0" w:color="auto"/>
            </w:tcBorders>
          </w:tcPr>
          <w:p w14:paraId="0ED03C84" w14:textId="3AA4C3E7" w:rsidR="009B3C6D" w:rsidRDefault="00AC58E3" w:rsidP="0075125B">
            <w:r>
              <w:t>B-</w:t>
            </w:r>
          </w:p>
        </w:tc>
        <w:tc>
          <w:tcPr>
            <w:tcW w:w="1401" w:type="dxa"/>
            <w:tcBorders>
              <w:top w:val="single" w:sz="4" w:space="0" w:color="auto"/>
            </w:tcBorders>
          </w:tcPr>
          <w:p w14:paraId="65AE5EA8" w14:textId="349F8C0E" w:rsidR="009B3C6D" w:rsidRDefault="00AC58E3" w:rsidP="0075125B">
            <w:r>
              <w:t>C</w:t>
            </w:r>
          </w:p>
        </w:tc>
      </w:tr>
      <w:tr w:rsidR="009B3C6D" w14:paraId="6FC164BA" w14:textId="77777777" w:rsidTr="004953B8">
        <w:trPr>
          <w:trHeight w:hRule="exact" w:val="360"/>
        </w:trPr>
        <w:tc>
          <w:tcPr>
            <w:tcW w:w="1420" w:type="dxa"/>
          </w:tcPr>
          <w:p w14:paraId="52764E75" w14:textId="77777777" w:rsidR="009B3C6D" w:rsidRDefault="009B3C6D" w:rsidP="0075125B">
            <w:r>
              <w:t>2016</w:t>
            </w:r>
          </w:p>
        </w:tc>
        <w:tc>
          <w:tcPr>
            <w:tcW w:w="1381" w:type="dxa"/>
          </w:tcPr>
          <w:p w14:paraId="1FACBE0A" w14:textId="6582F76C" w:rsidR="009B3C6D" w:rsidRDefault="00AC58E3" w:rsidP="0075125B">
            <w:r>
              <w:t>C+</w:t>
            </w:r>
          </w:p>
        </w:tc>
        <w:tc>
          <w:tcPr>
            <w:tcW w:w="1400" w:type="dxa"/>
          </w:tcPr>
          <w:p w14:paraId="41034FD0" w14:textId="6C5AE903" w:rsidR="009B3C6D" w:rsidRDefault="00AC58E3" w:rsidP="0075125B">
            <w:r>
              <w:t>B</w:t>
            </w:r>
          </w:p>
        </w:tc>
        <w:tc>
          <w:tcPr>
            <w:tcW w:w="1401" w:type="dxa"/>
          </w:tcPr>
          <w:p w14:paraId="3719B1A9" w14:textId="76A9FED0" w:rsidR="009B3C6D" w:rsidRDefault="00AC58E3" w:rsidP="0075125B">
            <w:r>
              <w:t>B</w:t>
            </w:r>
          </w:p>
        </w:tc>
      </w:tr>
      <w:tr w:rsidR="009B3C6D" w14:paraId="12AD7C9C" w14:textId="77777777" w:rsidTr="004953B8">
        <w:trPr>
          <w:trHeight w:hRule="exact" w:val="360"/>
        </w:trPr>
        <w:tc>
          <w:tcPr>
            <w:tcW w:w="1420" w:type="dxa"/>
          </w:tcPr>
          <w:p w14:paraId="69422695" w14:textId="77777777" w:rsidR="009B3C6D" w:rsidRDefault="009B3C6D" w:rsidP="0075125B">
            <w:r>
              <w:t>2017</w:t>
            </w:r>
          </w:p>
        </w:tc>
        <w:tc>
          <w:tcPr>
            <w:tcW w:w="1381" w:type="dxa"/>
          </w:tcPr>
          <w:p w14:paraId="29CF1B71" w14:textId="36C43BE2" w:rsidR="009B3C6D" w:rsidRDefault="00AC58E3" w:rsidP="0075125B">
            <w:r>
              <w:t>B-</w:t>
            </w:r>
          </w:p>
        </w:tc>
        <w:tc>
          <w:tcPr>
            <w:tcW w:w="1400" w:type="dxa"/>
          </w:tcPr>
          <w:p w14:paraId="095C7474" w14:textId="213A11F6" w:rsidR="009B3C6D" w:rsidRDefault="00AC58E3" w:rsidP="0075125B">
            <w:r>
              <w:t>B</w:t>
            </w:r>
          </w:p>
        </w:tc>
        <w:tc>
          <w:tcPr>
            <w:tcW w:w="1401" w:type="dxa"/>
          </w:tcPr>
          <w:p w14:paraId="3AEC34AC" w14:textId="4BCFE16F" w:rsidR="009B3C6D" w:rsidRDefault="00AC58E3" w:rsidP="0075125B">
            <w:r>
              <w:t>C</w:t>
            </w:r>
          </w:p>
        </w:tc>
      </w:tr>
      <w:tr w:rsidR="009B3C6D" w14:paraId="77717E7A" w14:textId="77777777" w:rsidTr="004953B8">
        <w:trPr>
          <w:trHeight w:hRule="exact" w:val="360"/>
        </w:trPr>
        <w:tc>
          <w:tcPr>
            <w:tcW w:w="1420" w:type="dxa"/>
          </w:tcPr>
          <w:p w14:paraId="24922326" w14:textId="77777777" w:rsidR="009B3C6D" w:rsidRDefault="009B3C6D" w:rsidP="0075125B">
            <w:r>
              <w:t>2018</w:t>
            </w:r>
          </w:p>
        </w:tc>
        <w:tc>
          <w:tcPr>
            <w:tcW w:w="1381" w:type="dxa"/>
          </w:tcPr>
          <w:p w14:paraId="155B1E4E" w14:textId="33E78D89" w:rsidR="009B3C6D" w:rsidRDefault="00AC58E3" w:rsidP="0075125B">
            <w:r>
              <w:t>C+</w:t>
            </w:r>
          </w:p>
        </w:tc>
        <w:tc>
          <w:tcPr>
            <w:tcW w:w="1400" w:type="dxa"/>
          </w:tcPr>
          <w:p w14:paraId="63A66456" w14:textId="4DBFDBD1" w:rsidR="009B3C6D" w:rsidRDefault="00AC58E3" w:rsidP="0075125B">
            <w:r>
              <w:t>B</w:t>
            </w:r>
          </w:p>
        </w:tc>
        <w:tc>
          <w:tcPr>
            <w:tcW w:w="1401" w:type="dxa"/>
          </w:tcPr>
          <w:p w14:paraId="01641475" w14:textId="552D8122" w:rsidR="009B3C6D" w:rsidRDefault="00AC58E3" w:rsidP="0075125B">
            <w:r>
              <w:t>B</w:t>
            </w:r>
          </w:p>
        </w:tc>
      </w:tr>
      <w:tr w:rsidR="009B3C6D" w14:paraId="56F0C979" w14:textId="77777777" w:rsidTr="004953B8">
        <w:trPr>
          <w:trHeight w:hRule="exact" w:val="360"/>
        </w:trPr>
        <w:tc>
          <w:tcPr>
            <w:tcW w:w="1420" w:type="dxa"/>
          </w:tcPr>
          <w:p w14:paraId="580E1471" w14:textId="77777777" w:rsidR="009B3C6D" w:rsidRDefault="009B3C6D" w:rsidP="0075125B">
            <w:r>
              <w:t>2019</w:t>
            </w:r>
          </w:p>
        </w:tc>
        <w:tc>
          <w:tcPr>
            <w:tcW w:w="1381" w:type="dxa"/>
          </w:tcPr>
          <w:p w14:paraId="2F331DAD" w14:textId="5460B6A5" w:rsidR="009B3C6D" w:rsidRDefault="00AC58E3" w:rsidP="0075125B">
            <w:r>
              <w:t>B</w:t>
            </w:r>
          </w:p>
        </w:tc>
        <w:tc>
          <w:tcPr>
            <w:tcW w:w="1400" w:type="dxa"/>
          </w:tcPr>
          <w:p w14:paraId="57063B88" w14:textId="7AC524C6" w:rsidR="009B3C6D" w:rsidRDefault="00AC58E3" w:rsidP="0075125B">
            <w:r>
              <w:t>B-</w:t>
            </w:r>
          </w:p>
        </w:tc>
        <w:tc>
          <w:tcPr>
            <w:tcW w:w="1401" w:type="dxa"/>
          </w:tcPr>
          <w:p w14:paraId="2526A766" w14:textId="1C635F7F" w:rsidR="009B3C6D" w:rsidRDefault="00AC58E3" w:rsidP="0075125B">
            <w:r>
              <w:t>B-</w:t>
            </w:r>
          </w:p>
        </w:tc>
      </w:tr>
      <w:tr w:rsidR="009B3C6D" w14:paraId="7520264F" w14:textId="77777777" w:rsidTr="004953B8">
        <w:trPr>
          <w:trHeight w:hRule="exact" w:val="360"/>
        </w:trPr>
        <w:tc>
          <w:tcPr>
            <w:tcW w:w="1420" w:type="dxa"/>
          </w:tcPr>
          <w:p w14:paraId="6E6E037E" w14:textId="77777777" w:rsidR="009B3C6D" w:rsidRDefault="009B3C6D" w:rsidP="0075125B">
            <w:r>
              <w:t>2020</w:t>
            </w:r>
          </w:p>
        </w:tc>
        <w:tc>
          <w:tcPr>
            <w:tcW w:w="1381" w:type="dxa"/>
          </w:tcPr>
          <w:p w14:paraId="0D88DF21" w14:textId="2B534C8D" w:rsidR="009B3C6D" w:rsidRDefault="00AC58E3" w:rsidP="0075125B">
            <w:r>
              <w:t>B</w:t>
            </w:r>
          </w:p>
        </w:tc>
        <w:tc>
          <w:tcPr>
            <w:tcW w:w="1400" w:type="dxa"/>
          </w:tcPr>
          <w:p w14:paraId="56E4AD42" w14:textId="36B68ECF" w:rsidR="009B3C6D" w:rsidRDefault="00AC58E3" w:rsidP="0075125B">
            <w:r>
              <w:t>B-</w:t>
            </w:r>
          </w:p>
        </w:tc>
        <w:tc>
          <w:tcPr>
            <w:tcW w:w="1401" w:type="dxa"/>
          </w:tcPr>
          <w:p w14:paraId="1DD7A6A1" w14:textId="14916262" w:rsidR="009B3C6D" w:rsidRDefault="00AC58E3" w:rsidP="0075125B">
            <w:r>
              <w:t>B</w:t>
            </w:r>
          </w:p>
        </w:tc>
      </w:tr>
      <w:tr w:rsidR="009B3C6D" w14:paraId="07605D24" w14:textId="77777777" w:rsidTr="004953B8">
        <w:trPr>
          <w:trHeight w:hRule="exact" w:val="360"/>
        </w:trPr>
        <w:tc>
          <w:tcPr>
            <w:tcW w:w="1420" w:type="dxa"/>
          </w:tcPr>
          <w:p w14:paraId="6D6A8AE6" w14:textId="77777777" w:rsidR="009B3C6D" w:rsidRDefault="009B3C6D" w:rsidP="0075125B">
            <w:r>
              <w:t>2021</w:t>
            </w:r>
          </w:p>
        </w:tc>
        <w:tc>
          <w:tcPr>
            <w:tcW w:w="1381" w:type="dxa"/>
          </w:tcPr>
          <w:p w14:paraId="2B5F9078" w14:textId="216AD4F4" w:rsidR="009B3C6D" w:rsidRDefault="00AC58E3" w:rsidP="0075125B">
            <w:r>
              <w:t>B-</w:t>
            </w:r>
          </w:p>
        </w:tc>
        <w:tc>
          <w:tcPr>
            <w:tcW w:w="1400" w:type="dxa"/>
          </w:tcPr>
          <w:p w14:paraId="0C360943" w14:textId="14FA66FC" w:rsidR="009B3C6D" w:rsidRDefault="00AC58E3" w:rsidP="0075125B">
            <w:r>
              <w:t>B-</w:t>
            </w:r>
          </w:p>
        </w:tc>
        <w:tc>
          <w:tcPr>
            <w:tcW w:w="1401" w:type="dxa"/>
          </w:tcPr>
          <w:p w14:paraId="100E15A0" w14:textId="4FA9A14D" w:rsidR="009B3C6D" w:rsidRDefault="00AC58E3" w:rsidP="0075125B">
            <w:r>
              <w:t>C+</w:t>
            </w:r>
          </w:p>
        </w:tc>
      </w:tr>
      <w:tr w:rsidR="009B3C6D" w14:paraId="4F6E452A" w14:textId="77777777" w:rsidTr="004953B8">
        <w:trPr>
          <w:trHeight w:hRule="exact" w:val="360"/>
        </w:trPr>
        <w:tc>
          <w:tcPr>
            <w:tcW w:w="1420" w:type="dxa"/>
          </w:tcPr>
          <w:p w14:paraId="16E1E288" w14:textId="77777777" w:rsidR="009B3C6D" w:rsidRDefault="009B3C6D" w:rsidP="0075125B">
            <w:r>
              <w:t>2022</w:t>
            </w:r>
          </w:p>
        </w:tc>
        <w:tc>
          <w:tcPr>
            <w:tcW w:w="1381" w:type="dxa"/>
          </w:tcPr>
          <w:p w14:paraId="72BC3493" w14:textId="4C644C21" w:rsidR="009B3C6D" w:rsidRDefault="00AC58E3" w:rsidP="0075125B">
            <w:r>
              <w:t>B-</w:t>
            </w:r>
          </w:p>
        </w:tc>
        <w:tc>
          <w:tcPr>
            <w:tcW w:w="1400" w:type="dxa"/>
          </w:tcPr>
          <w:p w14:paraId="3939DBF2" w14:textId="77777777" w:rsidR="009B3C6D" w:rsidRDefault="009B3C6D" w:rsidP="0075125B"/>
        </w:tc>
        <w:tc>
          <w:tcPr>
            <w:tcW w:w="1401" w:type="dxa"/>
          </w:tcPr>
          <w:p w14:paraId="7BB7A628" w14:textId="77777777" w:rsidR="009B3C6D" w:rsidRDefault="009B3C6D" w:rsidP="0075125B"/>
        </w:tc>
      </w:tr>
    </w:tbl>
    <w:p w14:paraId="433BF859" w14:textId="65B6B1E4" w:rsidR="00EA255B" w:rsidRDefault="004953B8" w:rsidP="0075125B">
      <w:pPr>
        <w:spacing w:after="0" w:line="480" w:lineRule="auto"/>
      </w:pPr>
      <w:r>
        <w:br w:type="page"/>
      </w:r>
      <w:r w:rsidR="00EA255B" w:rsidRPr="0079310D">
        <w:rPr>
          <w:b/>
        </w:rPr>
        <w:lastRenderedPageBreak/>
        <w:t>Table 3.</w:t>
      </w:r>
      <w:r w:rsidR="00EA255B">
        <w:t xml:space="preserve"> DFW rate for BIOB170</w:t>
      </w:r>
      <w:r w:rsidR="00C03CCE">
        <w:t xml:space="preserve"> sections.</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307"/>
        <w:gridCol w:w="2339"/>
        <w:gridCol w:w="2341"/>
      </w:tblGrid>
      <w:tr w:rsidR="00C03CCE" w14:paraId="5DE0F4C4" w14:textId="77777777" w:rsidTr="004953B8">
        <w:trPr>
          <w:trHeight w:hRule="exact" w:val="360"/>
        </w:trPr>
        <w:tc>
          <w:tcPr>
            <w:tcW w:w="1420" w:type="dxa"/>
            <w:tcBorders>
              <w:top w:val="single" w:sz="4" w:space="0" w:color="auto"/>
              <w:bottom w:val="single" w:sz="4" w:space="0" w:color="auto"/>
            </w:tcBorders>
          </w:tcPr>
          <w:p w14:paraId="7E893269" w14:textId="77777777" w:rsidR="00C03CCE" w:rsidRDefault="00C03CCE" w:rsidP="0075125B">
            <w:r>
              <w:t>Year</w:t>
            </w:r>
          </w:p>
        </w:tc>
        <w:tc>
          <w:tcPr>
            <w:tcW w:w="1381" w:type="dxa"/>
            <w:tcBorders>
              <w:top w:val="single" w:sz="4" w:space="0" w:color="auto"/>
              <w:bottom w:val="single" w:sz="4" w:space="0" w:color="auto"/>
            </w:tcBorders>
          </w:tcPr>
          <w:p w14:paraId="705FDD5A" w14:textId="516819F0" w:rsidR="00C03CCE" w:rsidRDefault="00C03CCE" w:rsidP="0075125B">
            <w:r>
              <w:t>Spring</w:t>
            </w:r>
            <w:r w:rsidR="002F5DA0">
              <w:t>, Sec 1</w:t>
            </w:r>
          </w:p>
        </w:tc>
        <w:tc>
          <w:tcPr>
            <w:tcW w:w="1400" w:type="dxa"/>
            <w:tcBorders>
              <w:top w:val="single" w:sz="4" w:space="0" w:color="auto"/>
              <w:bottom w:val="single" w:sz="4" w:space="0" w:color="auto"/>
            </w:tcBorders>
          </w:tcPr>
          <w:p w14:paraId="28BBC59A" w14:textId="77777777" w:rsidR="00C03CCE" w:rsidRDefault="00C03CCE" w:rsidP="0075125B">
            <w:r>
              <w:t>Fall, Sec 1</w:t>
            </w:r>
          </w:p>
        </w:tc>
        <w:tc>
          <w:tcPr>
            <w:tcW w:w="1401" w:type="dxa"/>
            <w:tcBorders>
              <w:top w:val="single" w:sz="4" w:space="0" w:color="auto"/>
              <w:bottom w:val="single" w:sz="4" w:space="0" w:color="auto"/>
            </w:tcBorders>
          </w:tcPr>
          <w:p w14:paraId="46985AD2" w14:textId="77777777" w:rsidR="00C03CCE" w:rsidRDefault="00C03CCE" w:rsidP="0075125B">
            <w:r>
              <w:t>Fall, Sec 2</w:t>
            </w:r>
          </w:p>
        </w:tc>
      </w:tr>
      <w:tr w:rsidR="00C03CCE" w14:paraId="3B3F6FBC" w14:textId="77777777" w:rsidTr="004953B8">
        <w:trPr>
          <w:trHeight w:hRule="exact" w:val="360"/>
        </w:trPr>
        <w:tc>
          <w:tcPr>
            <w:tcW w:w="1420" w:type="dxa"/>
            <w:tcBorders>
              <w:top w:val="single" w:sz="4" w:space="0" w:color="auto"/>
            </w:tcBorders>
          </w:tcPr>
          <w:p w14:paraId="1A1AF22D" w14:textId="77777777" w:rsidR="00C03CCE" w:rsidRDefault="00C03CCE" w:rsidP="0075125B">
            <w:r>
              <w:t>2015</w:t>
            </w:r>
          </w:p>
        </w:tc>
        <w:tc>
          <w:tcPr>
            <w:tcW w:w="1381" w:type="dxa"/>
            <w:tcBorders>
              <w:top w:val="single" w:sz="4" w:space="0" w:color="auto"/>
            </w:tcBorders>
          </w:tcPr>
          <w:p w14:paraId="16C95C33" w14:textId="77777777" w:rsidR="00C03CCE" w:rsidRDefault="00C03CCE" w:rsidP="0075125B"/>
        </w:tc>
        <w:tc>
          <w:tcPr>
            <w:tcW w:w="1400" w:type="dxa"/>
            <w:tcBorders>
              <w:top w:val="single" w:sz="4" w:space="0" w:color="auto"/>
            </w:tcBorders>
          </w:tcPr>
          <w:p w14:paraId="45E2DEAD" w14:textId="43EAFF9D" w:rsidR="00C03CCE" w:rsidRDefault="00E77930" w:rsidP="0075125B">
            <w:r>
              <w:t>0.18</w:t>
            </w:r>
          </w:p>
        </w:tc>
        <w:tc>
          <w:tcPr>
            <w:tcW w:w="1401" w:type="dxa"/>
            <w:tcBorders>
              <w:top w:val="single" w:sz="4" w:space="0" w:color="auto"/>
            </w:tcBorders>
          </w:tcPr>
          <w:p w14:paraId="2B857DFF" w14:textId="775C5C2A" w:rsidR="00C03CCE" w:rsidRDefault="00C7218A" w:rsidP="0075125B">
            <w:r>
              <w:t>0.25</w:t>
            </w:r>
          </w:p>
        </w:tc>
      </w:tr>
      <w:tr w:rsidR="00C03CCE" w14:paraId="1B53091D" w14:textId="77777777" w:rsidTr="004953B8">
        <w:trPr>
          <w:trHeight w:hRule="exact" w:val="360"/>
        </w:trPr>
        <w:tc>
          <w:tcPr>
            <w:tcW w:w="1420" w:type="dxa"/>
          </w:tcPr>
          <w:p w14:paraId="0BAE5FCF" w14:textId="77777777" w:rsidR="00C03CCE" w:rsidRDefault="00C03CCE" w:rsidP="0075125B">
            <w:r>
              <w:t>2016</w:t>
            </w:r>
          </w:p>
        </w:tc>
        <w:tc>
          <w:tcPr>
            <w:tcW w:w="1381" w:type="dxa"/>
          </w:tcPr>
          <w:p w14:paraId="3B9E39E1" w14:textId="46FEDC32" w:rsidR="00C03CCE" w:rsidRDefault="00C7218A" w:rsidP="0075125B">
            <w:r>
              <w:t>0.27</w:t>
            </w:r>
          </w:p>
        </w:tc>
        <w:tc>
          <w:tcPr>
            <w:tcW w:w="1400" w:type="dxa"/>
          </w:tcPr>
          <w:p w14:paraId="401F30A0" w14:textId="784E2E07" w:rsidR="00C03CCE" w:rsidRDefault="00C7218A" w:rsidP="0075125B">
            <w:r>
              <w:t>0.18</w:t>
            </w:r>
          </w:p>
        </w:tc>
        <w:tc>
          <w:tcPr>
            <w:tcW w:w="1401" w:type="dxa"/>
          </w:tcPr>
          <w:p w14:paraId="07993355" w14:textId="0130C1C8" w:rsidR="00C03CCE" w:rsidRDefault="00C7218A" w:rsidP="0075125B">
            <w:r>
              <w:t>0.25</w:t>
            </w:r>
          </w:p>
        </w:tc>
      </w:tr>
      <w:tr w:rsidR="00C03CCE" w14:paraId="585A98F2" w14:textId="77777777" w:rsidTr="004953B8">
        <w:trPr>
          <w:trHeight w:hRule="exact" w:val="360"/>
        </w:trPr>
        <w:tc>
          <w:tcPr>
            <w:tcW w:w="1420" w:type="dxa"/>
          </w:tcPr>
          <w:p w14:paraId="5B917114" w14:textId="77777777" w:rsidR="00C03CCE" w:rsidRDefault="00C03CCE" w:rsidP="0075125B">
            <w:r>
              <w:t>2017</w:t>
            </w:r>
          </w:p>
        </w:tc>
        <w:tc>
          <w:tcPr>
            <w:tcW w:w="1381" w:type="dxa"/>
          </w:tcPr>
          <w:p w14:paraId="75ABFA68" w14:textId="276D4081" w:rsidR="00C03CCE" w:rsidRDefault="00C7218A" w:rsidP="0075125B">
            <w:r>
              <w:t>0.21</w:t>
            </w:r>
          </w:p>
        </w:tc>
        <w:tc>
          <w:tcPr>
            <w:tcW w:w="1400" w:type="dxa"/>
          </w:tcPr>
          <w:p w14:paraId="61B2686E" w14:textId="266C0775" w:rsidR="00C03CCE" w:rsidRDefault="00C7218A" w:rsidP="0075125B">
            <w:r>
              <w:t>0.16</w:t>
            </w:r>
          </w:p>
        </w:tc>
        <w:tc>
          <w:tcPr>
            <w:tcW w:w="1401" w:type="dxa"/>
          </w:tcPr>
          <w:p w14:paraId="145D3F85" w14:textId="1D3F18A0" w:rsidR="00C03CCE" w:rsidRDefault="00C7218A" w:rsidP="0075125B">
            <w:r>
              <w:t>0.29</w:t>
            </w:r>
          </w:p>
        </w:tc>
      </w:tr>
      <w:tr w:rsidR="00C03CCE" w14:paraId="031F26A5" w14:textId="77777777" w:rsidTr="004953B8">
        <w:trPr>
          <w:trHeight w:hRule="exact" w:val="360"/>
        </w:trPr>
        <w:tc>
          <w:tcPr>
            <w:tcW w:w="1420" w:type="dxa"/>
          </w:tcPr>
          <w:p w14:paraId="26AA6EA2" w14:textId="77777777" w:rsidR="00C03CCE" w:rsidRDefault="00C03CCE" w:rsidP="0075125B">
            <w:r>
              <w:t>2018</w:t>
            </w:r>
          </w:p>
        </w:tc>
        <w:tc>
          <w:tcPr>
            <w:tcW w:w="1381" w:type="dxa"/>
          </w:tcPr>
          <w:p w14:paraId="7362F3D9" w14:textId="1A5ED70F" w:rsidR="00C03CCE" w:rsidRDefault="00C7218A" w:rsidP="0075125B">
            <w:r>
              <w:t>0.25</w:t>
            </w:r>
          </w:p>
        </w:tc>
        <w:tc>
          <w:tcPr>
            <w:tcW w:w="1400" w:type="dxa"/>
          </w:tcPr>
          <w:p w14:paraId="3631B21C" w14:textId="41BE6E9C" w:rsidR="00C03CCE" w:rsidRDefault="00C7218A" w:rsidP="0075125B">
            <w:r>
              <w:t>0.14</w:t>
            </w:r>
          </w:p>
        </w:tc>
        <w:tc>
          <w:tcPr>
            <w:tcW w:w="1401" w:type="dxa"/>
          </w:tcPr>
          <w:p w14:paraId="2B8AB3C4" w14:textId="71C7190B" w:rsidR="00C03CCE" w:rsidRDefault="00C7218A" w:rsidP="0075125B">
            <w:r>
              <w:t>0.30</w:t>
            </w:r>
          </w:p>
        </w:tc>
      </w:tr>
      <w:tr w:rsidR="00C03CCE" w14:paraId="65D2B656" w14:textId="77777777" w:rsidTr="004953B8">
        <w:trPr>
          <w:trHeight w:hRule="exact" w:val="360"/>
        </w:trPr>
        <w:tc>
          <w:tcPr>
            <w:tcW w:w="1420" w:type="dxa"/>
          </w:tcPr>
          <w:p w14:paraId="5D1A4382" w14:textId="77777777" w:rsidR="00C03CCE" w:rsidRDefault="00C03CCE" w:rsidP="0075125B">
            <w:r>
              <w:t>2019</w:t>
            </w:r>
          </w:p>
        </w:tc>
        <w:tc>
          <w:tcPr>
            <w:tcW w:w="1381" w:type="dxa"/>
          </w:tcPr>
          <w:p w14:paraId="539CBB94" w14:textId="312EE76A" w:rsidR="00C03CCE" w:rsidRDefault="00C7218A" w:rsidP="0075125B">
            <w:r>
              <w:t>0.08</w:t>
            </w:r>
          </w:p>
        </w:tc>
        <w:tc>
          <w:tcPr>
            <w:tcW w:w="1400" w:type="dxa"/>
          </w:tcPr>
          <w:p w14:paraId="3ED4F615" w14:textId="581B1C48" w:rsidR="00C03CCE" w:rsidRDefault="00C7218A" w:rsidP="0075125B">
            <w:r>
              <w:t>0.17</w:t>
            </w:r>
          </w:p>
        </w:tc>
        <w:tc>
          <w:tcPr>
            <w:tcW w:w="1401" w:type="dxa"/>
          </w:tcPr>
          <w:p w14:paraId="0AF14AE4" w14:textId="6AE4FD20" w:rsidR="00C03CCE" w:rsidRDefault="00C7218A" w:rsidP="0075125B">
            <w:r>
              <w:t>0.26</w:t>
            </w:r>
          </w:p>
        </w:tc>
      </w:tr>
      <w:tr w:rsidR="00C03CCE" w14:paraId="4C9482CF" w14:textId="77777777" w:rsidTr="004953B8">
        <w:trPr>
          <w:trHeight w:hRule="exact" w:val="360"/>
        </w:trPr>
        <w:tc>
          <w:tcPr>
            <w:tcW w:w="1420" w:type="dxa"/>
          </w:tcPr>
          <w:p w14:paraId="5FA9F335" w14:textId="77777777" w:rsidR="00C03CCE" w:rsidRDefault="00C03CCE" w:rsidP="0075125B">
            <w:r>
              <w:t>2020</w:t>
            </w:r>
          </w:p>
        </w:tc>
        <w:tc>
          <w:tcPr>
            <w:tcW w:w="1381" w:type="dxa"/>
          </w:tcPr>
          <w:p w14:paraId="15E41CA9" w14:textId="19A95466" w:rsidR="00C03CCE" w:rsidRDefault="00C7218A" w:rsidP="0075125B">
            <w:r>
              <w:t>0.10</w:t>
            </w:r>
          </w:p>
        </w:tc>
        <w:tc>
          <w:tcPr>
            <w:tcW w:w="1400" w:type="dxa"/>
          </w:tcPr>
          <w:p w14:paraId="6B2C4227" w14:textId="0E576952" w:rsidR="00C03CCE" w:rsidRDefault="00C7218A" w:rsidP="0075125B">
            <w:r>
              <w:t>0.31</w:t>
            </w:r>
          </w:p>
        </w:tc>
        <w:tc>
          <w:tcPr>
            <w:tcW w:w="1401" w:type="dxa"/>
          </w:tcPr>
          <w:p w14:paraId="1BF2CC4E" w14:textId="2823BBA1" w:rsidR="00C03CCE" w:rsidRDefault="00C7218A" w:rsidP="0075125B">
            <w:r>
              <w:t>0.20</w:t>
            </w:r>
          </w:p>
        </w:tc>
      </w:tr>
      <w:tr w:rsidR="00C03CCE" w14:paraId="3E53E6B7" w14:textId="77777777" w:rsidTr="004953B8">
        <w:trPr>
          <w:trHeight w:hRule="exact" w:val="360"/>
        </w:trPr>
        <w:tc>
          <w:tcPr>
            <w:tcW w:w="1420" w:type="dxa"/>
          </w:tcPr>
          <w:p w14:paraId="786B1B0F" w14:textId="77777777" w:rsidR="00C03CCE" w:rsidRDefault="00C03CCE" w:rsidP="0075125B">
            <w:r>
              <w:t>2021</w:t>
            </w:r>
          </w:p>
        </w:tc>
        <w:tc>
          <w:tcPr>
            <w:tcW w:w="1381" w:type="dxa"/>
          </w:tcPr>
          <w:p w14:paraId="3FFA02D0" w14:textId="2B178C45" w:rsidR="00C03CCE" w:rsidRDefault="00C7218A" w:rsidP="0075125B">
            <w:r>
              <w:t>0.34</w:t>
            </w:r>
          </w:p>
        </w:tc>
        <w:tc>
          <w:tcPr>
            <w:tcW w:w="1400" w:type="dxa"/>
          </w:tcPr>
          <w:p w14:paraId="754AC2D8" w14:textId="77AE9EEE" w:rsidR="00C03CCE" w:rsidRDefault="00C7218A" w:rsidP="0075125B">
            <w:r>
              <w:t>0.22</w:t>
            </w:r>
          </w:p>
        </w:tc>
        <w:tc>
          <w:tcPr>
            <w:tcW w:w="1401" w:type="dxa"/>
          </w:tcPr>
          <w:p w14:paraId="5021DE24" w14:textId="305304F1" w:rsidR="00C03CCE" w:rsidRDefault="00C7218A" w:rsidP="0075125B">
            <w:r>
              <w:t>0.30</w:t>
            </w:r>
          </w:p>
        </w:tc>
      </w:tr>
      <w:tr w:rsidR="00C03CCE" w14:paraId="3973BC52" w14:textId="77777777" w:rsidTr="004953B8">
        <w:trPr>
          <w:trHeight w:hRule="exact" w:val="360"/>
        </w:trPr>
        <w:tc>
          <w:tcPr>
            <w:tcW w:w="1420" w:type="dxa"/>
            <w:tcBorders>
              <w:bottom w:val="single" w:sz="4" w:space="0" w:color="auto"/>
            </w:tcBorders>
          </w:tcPr>
          <w:p w14:paraId="33C6D9F1" w14:textId="77777777" w:rsidR="00C03CCE" w:rsidRDefault="00C03CCE" w:rsidP="0075125B">
            <w:r>
              <w:t>2022</w:t>
            </w:r>
          </w:p>
        </w:tc>
        <w:tc>
          <w:tcPr>
            <w:tcW w:w="1381" w:type="dxa"/>
            <w:tcBorders>
              <w:bottom w:val="single" w:sz="4" w:space="0" w:color="auto"/>
            </w:tcBorders>
          </w:tcPr>
          <w:p w14:paraId="6EA3B5C2" w14:textId="1E59F6B0" w:rsidR="00C03CCE" w:rsidRDefault="00C7218A" w:rsidP="0075125B">
            <w:r>
              <w:t>0.30</w:t>
            </w:r>
          </w:p>
        </w:tc>
        <w:tc>
          <w:tcPr>
            <w:tcW w:w="1400" w:type="dxa"/>
            <w:tcBorders>
              <w:bottom w:val="single" w:sz="4" w:space="0" w:color="auto"/>
            </w:tcBorders>
          </w:tcPr>
          <w:p w14:paraId="1980D10F" w14:textId="77777777" w:rsidR="00C03CCE" w:rsidRDefault="00C03CCE" w:rsidP="0075125B"/>
        </w:tc>
        <w:tc>
          <w:tcPr>
            <w:tcW w:w="1401" w:type="dxa"/>
            <w:tcBorders>
              <w:bottom w:val="single" w:sz="4" w:space="0" w:color="auto"/>
            </w:tcBorders>
          </w:tcPr>
          <w:p w14:paraId="7DE0F068" w14:textId="77777777" w:rsidR="00C03CCE" w:rsidRDefault="00C03CCE" w:rsidP="0075125B"/>
        </w:tc>
      </w:tr>
    </w:tbl>
    <w:p w14:paraId="316F9225" w14:textId="77777777" w:rsidR="004953B8" w:rsidRDefault="004953B8" w:rsidP="0076118A"/>
    <w:p w14:paraId="475923A6" w14:textId="41B97C02" w:rsidR="004953B8" w:rsidRDefault="004953B8" w:rsidP="0076118A"/>
    <w:p w14:paraId="03D7375D" w14:textId="77777777" w:rsidR="004953B8" w:rsidRDefault="004953B8" w:rsidP="0076118A"/>
    <w:p w14:paraId="430FB809" w14:textId="77777777" w:rsidR="0079310D" w:rsidRDefault="0079310D">
      <w:r>
        <w:br w:type="page"/>
      </w:r>
    </w:p>
    <w:p w14:paraId="3654E9EF" w14:textId="22CA3994" w:rsidR="0076118A" w:rsidRDefault="00FF2054" w:rsidP="0075125B">
      <w:pPr>
        <w:spacing w:after="0" w:line="480" w:lineRule="auto"/>
      </w:pPr>
      <w:r w:rsidRPr="0079310D">
        <w:rPr>
          <w:b/>
        </w:rPr>
        <w:lastRenderedPageBreak/>
        <w:t>Table 4.</w:t>
      </w:r>
      <w:r>
        <w:t xml:space="preserve"> </w:t>
      </w:r>
      <w:r w:rsidR="00641E1E">
        <w:t xml:space="preserve">The proportion of students who received a </w:t>
      </w:r>
      <w:r>
        <w:t xml:space="preserve">DFW </w:t>
      </w:r>
      <w:r w:rsidR="00641E1E">
        <w:t xml:space="preserve">in </w:t>
      </w:r>
      <w:r w:rsidR="004953B8">
        <w:t xml:space="preserve">math or </w:t>
      </w:r>
      <w:r w:rsidR="004A49EC">
        <w:t xml:space="preserve">science </w:t>
      </w:r>
      <w:r w:rsidR="00641E1E">
        <w:t xml:space="preserve">courses </w:t>
      </w:r>
      <w:r w:rsidR="004953B8">
        <w:t xml:space="preserve">taken </w:t>
      </w:r>
      <w:r w:rsidR="00641E1E" w:rsidRPr="00C551E2">
        <w:rPr>
          <w:i/>
        </w:rPr>
        <w:t>after</w:t>
      </w:r>
      <w:r>
        <w:t xml:space="preserve"> BIOB 170 (Sec 1)</w:t>
      </w:r>
      <w:r w:rsidR="00BF673F">
        <w:t xml:space="preserve"> </w:t>
      </w:r>
      <w:r w:rsidR="00B10003">
        <w:t xml:space="preserve">aggregated by </w:t>
      </w:r>
      <w:r w:rsidR="004953B8">
        <w:t>BIOB170 grade</w:t>
      </w:r>
      <w:r w:rsidR="00B10003">
        <w:t>.</w:t>
      </w:r>
      <w:r w:rsidR="00BF673F">
        <w:t xml:space="preserve"> </w:t>
      </w:r>
      <w:r w:rsidR="0076118A">
        <w:t>For example, 3% of students who received an A in BIOB170 received a DFW in BIOB160</w:t>
      </w:r>
      <w:r w:rsidR="006D3EEA">
        <w:t>. The data</w:t>
      </w:r>
      <w:r w:rsidR="0076118A">
        <w:t xml:space="preserve"> do not include </w:t>
      </w:r>
      <w:r w:rsidR="006D3EEA">
        <w:t xml:space="preserve">students who received grades with pluses or </w:t>
      </w:r>
      <w:r w:rsidR="0076118A">
        <w:t xml:space="preserve">minuses. The sample size, </w:t>
      </w:r>
      <w:r w:rsidR="0076118A" w:rsidRPr="0076118A">
        <w:rPr>
          <w:i/>
        </w:rPr>
        <w:t>N</w:t>
      </w:r>
      <w:r w:rsidR="0076118A">
        <w:t>, is the total number of students who took each course</w:t>
      </w:r>
      <w:r w:rsidR="00877924">
        <w:t xml:space="preserve"> after BIOB170.</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1815"/>
        <w:gridCol w:w="1845"/>
        <w:gridCol w:w="1843"/>
        <w:gridCol w:w="1843"/>
      </w:tblGrid>
      <w:tr w:rsidR="00B10003" w14:paraId="5514412E" w14:textId="77777777" w:rsidTr="00F5608A">
        <w:trPr>
          <w:trHeight w:hRule="exact" w:val="360"/>
        </w:trPr>
        <w:tc>
          <w:tcPr>
            <w:tcW w:w="2004" w:type="dxa"/>
            <w:tcBorders>
              <w:top w:val="single" w:sz="4" w:space="0" w:color="auto"/>
              <w:bottom w:val="nil"/>
            </w:tcBorders>
          </w:tcPr>
          <w:p w14:paraId="6947B34A" w14:textId="77777777" w:rsidR="00B10003" w:rsidRDefault="00B10003"/>
        </w:tc>
        <w:tc>
          <w:tcPr>
            <w:tcW w:w="1815" w:type="dxa"/>
            <w:tcBorders>
              <w:top w:val="single" w:sz="4" w:space="0" w:color="auto"/>
              <w:bottom w:val="nil"/>
            </w:tcBorders>
          </w:tcPr>
          <w:p w14:paraId="20B715B7" w14:textId="77777777" w:rsidR="00B10003" w:rsidRDefault="00B10003" w:rsidP="00B10003">
            <w:pPr>
              <w:jc w:val="center"/>
            </w:pPr>
          </w:p>
        </w:tc>
        <w:tc>
          <w:tcPr>
            <w:tcW w:w="5531" w:type="dxa"/>
            <w:gridSpan w:val="3"/>
            <w:tcBorders>
              <w:top w:val="single" w:sz="4" w:space="0" w:color="auto"/>
              <w:bottom w:val="single" w:sz="4" w:space="0" w:color="auto"/>
            </w:tcBorders>
          </w:tcPr>
          <w:p w14:paraId="5EE367DC" w14:textId="301DE6D5" w:rsidR="00B10003" w:rsidRDefault="00B10003" w:rsidP="00B10003">
            <w:pPr>
              <w:jc w:val="center"/>
            </w:pPr>
            <w:r>
              <w:t>BIOB170 Grade</w:t>
            </w:r>
          </w:p>
        </w:tc>
      </w:tr>
      <w:tr w:rsidR="00B10003" w14:paraId="7CD2D502" w14:textId="77777777" w:rsidTr="00F5608A">
        <w:trPr>
          <w:trHeight w:hRule="exact" w:val="360"/>
        </w:trPr>
        <w:tc>
          <w:tcPr>
            <w:tcW w:w="2004" w:type="dxa"/>
            <w:tcBorders>
              <w:top w:val="nil"/>
              <w:bottom w:val="single" w:sz="4" w:space="0" w:color="auto"/>
            </w:tcBorders>
          </w:tcPr>
          <w:p w14:paraId="05156EE3" w14:textId="77777777" w:rsidR="00B10003" w:rsidRDefault="00B10003"/>
        </w:tc>
        <w:tc>
          <w:tcPr>
            <w:tcW w:w="1815" w:type="dxa"/>
            <w:tcBorders>
              <w:top w:val="nil"/>
              <w:bottom w:val="single" w:sz="4" w:space="0" w:color="auto"/>
            </w:tcBorders>
          </w:tcPr>
          <w:p w14:paraId="701A55D2" w14:textId="64DED0D8" w:rsidR="00B10003" w:rsidRDefault="00B10003" w:rsidP="00B10003">
            <w:pPr>
              <w:jc w:val="center"/>
            </w:pPr>
            <w:r>
              <w:t>N</w:t>
            </w:r>
          </w:p>
        </w:tc>
        <w:tc>
          <w:tcPr>
            <w:tcW w:w="1845" w:type="dxa"/>
            <w:tcBorders>
              <w:top w:val="single" w:sz="4" w:space="0" w:color="auto"/>
              <w:bottom w:val="single" w:sz="4" w:space="0" w:color="auto"/>
            </w:tcBorders>
          </w:tcPr>
          <w:p w14:paraId="224BA088" w14:textId="690B431B" w:rsidR="00B10003" w:rsidRDefault="00B10003" w:rsidP="00B10003">
            <w:pPr>
              <w:jc w:val="center"/>
            </w:pPr>
            <w:r>
              <w:t>A</w:t>
            </w:r>
          </w:p>
        </w:tc>
        <w:tc>
          <w:tcPr>
            <w:tcW w:w="1843" w:type="dxa"/>
            <w:tcBorders>
              <w:top w:val="single" w:sz="4" w:space="0" w:color="auto"/>
              <w:bottom w:val="single" w:sz="4" w:space="0" w:color="auto"/>
            </w:tcBorders>
          </w:tcPr>
          <w:p w14:paraId="4A5A3F5F" w14:textId="50B3D1DE" w:rsidR="00B10003" w:rsidRDefault="00B10003" w:rsidP="00B10003">
            <w:pPr>
              <w:jc w:val="center"/>
            </w:pPr>
            <w:r>
              <w:t>B</w:t>
            </w:r>
          </w:p>
        </w:tc>
        <w:tc>
          <w:tcPr>
            <w:tcW w:w="1843" w:type="dxa"/>
            <w:tcBorders>
              <w:top w:val="single" w:sz="4" w:space="0" w:color="auto"/>
              <w:bottom w:val="single" w:sz="4" w:space="0" w:color="auto"/>
            </w:tcBorders>
          </w:tcPr>
          <w:p w14:paraId="033E01AC" w14:textId="1D871980" w:rsidR="00B10003" w:rsidRDefault="00B10003" w:rsidP="00B10003">
            <w:pPr>
              <w:jc w:val="center"/>
            </w:pPr>
            <w:r>
              <w:t>C</w:t>
            </w:r>
          </w:p>
        </w:tc>
      </w:tr>
      <w:tr w:rsidR="004A49EC" w14:paraId="7111115F" w14:textId="77777777" w:rsidTr="00F5608A">
        <w:trPr>
          <w:trHeight w:hRule="exact" w:val="360"/>
        </w:trPr>
        <w:tc>
          <w:tcPr>
            <w:tcW w:w="2004" w:type="dxa"/>
            <w:tcBorders>
              <w:top w:val="single" w:sz="4" w:space="0" w:color="auto"/>
            </w:tcBorders>
          </w:tcPr>
          <w:p w14:paraId="3F42B067" w14:textId="685DB530" w:rsidR="004A49EC" w:rsidRDefault="004A49EC" w:rsidP="004A49EC">
            <w:r>
              <w:t>BIOB160</w:t>
            </w:r>
          </w:p>
        </w:tc>
        <w:tc>
          <w:tcPr>
            <w:tcW w:w="1815" w:type="dxa"/>
            <w:tcBorders>
              <w:top w:val="single" w:sz="4" w:space="0" w:color="auto"/>
            </w:tcBorders>
          </w:tcPr>
          <w:p w14:paraId="3B8E1C23" w14:textId="3AE817E8" w:rsidR="004A49EC" w:rsidRDefault="004A49EC" w:rsidP="004A49EC">
            <w:pPr>
              <w:jc w:val="center"/>
            </w:pPr>
            <w:r>
              <w:t>977</w:t>
            </w:r>
          </w:p>
        </w:tc>
        <w:tc>
          <w:tcPr>
            <w:tcW w:w="1845" w:type="dxa"/>
            <w:tcBorders>
              <w:top w:val="single" w:sz="4" w:space="0" w:color="auto"/>
            </w:tcBorders>
          </w:tcPr>
          <w:p w14:paraId="7C7647F1" w14:textId="58E2BB9A" w:rsidR="004A49EC" w:rsidRDefault="004A49EC" w:rsidP="004A49EC">
            <w:pPr>
              <w:jc w:val="center"/>
            </w:pPr>
            <w:r>
              <w:t>0.03</w:t>
            </w:r>
          </w:p>
        </w:tc>
        <w:tc>
          <w:tcPr>
            <w:tcW w:w="1843" w:type="dxa"/>
            <w:tcBorders>
              <w:top w:val="single" w:sz="4" w:space="0" w:color="auto"/>
            </w:tcBorders>
          </w:tcPr>
          <w:p w14:paraId="60B2D14D" w14:textId="09413403" w:rsidR="004A49EC" w:rsidRDefault="004A49EC" w:rsidP="004A49EC">
            <w:pPr>
              <w:jc w:val="center"/>
            </w:pPr>
            <w:r>
              <w:t>0.12</w:t>
            </w:r>
          </w:p>
        </w:tc>
        <w:tc>
          <w:tcPr>
            <w:tcW w:w="1843" w:type="dxa"/>
            <w:tcBorders>
              <w:top w:val="single" w:sz="4" w:space="0" w:color="auto"/>
            </w:tcBorders>
          </w:tcPr>
          <w:p w14:paraId="47144E6A" w14:textId="13E3821D" w:rsidR="004A49EC" w:rsidRDefault="004A49EC" w:rsidP="004A49EC">
            <w:pPr>
              <w:jc w:val="center"/>
            </w:pPr>
            <w:r>
              <w:t>0.39</w:t>
            </w:r>
          </w:p>
        </w:tc>
      </w:tr>
      <w:tr w:rsidR="004A49EC" w14:paraId="7B3C37D1" w14:textId="77777777" w:rsidTr="00F5608A">
        <w:trPr>
          <w:trHeight w:hRule="exact" w:val="360"/>
        </w:trPr>
        <w:tc>
          <w:tcPr>
            <w:tcW w:w="2004" w:type="dxa"/>
          </w:tcPr>
          <w:p w14:paraId="36D453B0" w14:textId="6DFCEB98" w:rsidR="004A49EC" w:rsidRDefault="004A49EC" w:rsidP="004A49EC">
            <w:r>
              <w:t>BIOO230</w:t>
            </w:r>
          </w:p>
        </w:tc>
        <w:tc>
          <w:tcPr>
            <w:tcW w:w="1815" w:type="dxa"/>
          </w:tcPr>
          <w:p w14:paraId="3EC5C3F1" w14:textId="471C6120" w:rsidR="004A49EC" w:rsidRDefault="004A49EC" w:rsidP="004A49EC">
            <w:pPr>
              <w:jc w:val="center"/>
            </w:pPr>
            <w:r>
              <w:t>336</w:t>
            </w:r>
          </w:p>
        </w:tc>
        <w:tc>
          <w:tcPr>
            <w:tcW w:w="1845" w:type="dxa"/>
          </w:tcPr>
          <w:p w14:paraId="0A9B4941" w14:textId="357380F2" w:rsidR="004A49EC" w:rsidRDefault="004A49EC" w:rsidP="004A49EC">
            <w:pPr>
              <w:jc w:val="center"/>
            </w:pPr>
            <w:r>
              <w:t>0.04</w:t>
            </w:r>
          </w:p>
        </w:tc>
        <w:tc>
          <w:tcPr>
            <w:tcW w:w="1843" w:type="dxa"/>
          </w:tcPr>
          <w:p w14:paraId="0255EC94" w14:textId="590D185F" w:rsidR="004A49EC" w:rsidRDefault="004A49EC" w:rsidP="004A49EC">
            <w:pPr>
              <w:jc w:val="center"/>
            </w:pPr>
            <w:r>
              <w:t>0.29</w:t>
            </w:r>
          </w:p>
        </w:tc>
        <w:tc>
          <w:tcPr>
            <w:tcW w:w="1843" w:type="dxa"/>
          </w:tcPr>
          <w:p w14:paraId="35619274" w14:textId="7791110E" w:rsidR="004A49EC" w:rsidRDefault="004A49EC" w:rsidP="004A49EC">
            <w:pPr>
              <w:jc w:val="center"/>
            </w:pPr>
            <w:r>
              <w:t>0.33</w:t>
            </w:r>
          </w:p>
        </w:tc>
      </w:tr>
      <w:tr w:rsidR="004A49EC" w14:paraId="0289F358" w14:textId="77777777" w:rsidTr="00F5608A">
        <w:trPr>
          <w:trHeight w:hRule="exact" w:val="360"/>
        </w:trPr>
        <w:tc>
          <w:tcPr>
            <w:tcW w:w="2004" w:type="dxa"/>
          </w:tcPr>
          <w:p w14:paraId="50364F4D" w14:textId="1AE71B69" w:rsidR="004A49EC" w:rsidRDefault="004A49EC" w:rsidP="004A49EC">
            <w:r>
              <w:t>WILD301</w:t>
            </w:r>
          </w:p>
        </w:tc>
        <w:tc>
          <w:tcPr>
            <w:tcW w:w="1815" w:type="dxa"/>
          </w:tcPr>
          <w:p w14:paraId="1FF9EFAA" w14:textId="303A0C4C" w:rsidR="004A49EC" w:rsidRDefault="004A49EC" w:rsidP="004A49EC">
            <w:pPr>
              <w:jc w:val="center"/>
            </w:pPr>
            <w:r>
              <w:t>287</w:t>
            </w:r>
          </w:p>
        </w:tc>
        <w:tc>
          <w:tcPr>
            <w:tcW w:w="1845" w:type="dxa"/>
          </w:tcPr>
          <w:p w14:paraId="4E8D18E9" w14:textId="196C7182" w:rsidR="004A49EC" w:rsidRDefault="004A49EC" w:rsidP="004A49EC">
            <w:pPr>
              <w:jc w:val="center"/>
            </w:pPr>
            <w:r>
              <w:t>0.02</w:t>
            </w:r>
          </w:p>
        </w:tc>
        <w:tc>
          <w:tcPr>
            <w:tcW w:w="1843" w:type="dxa"/>
          </w:tcPr>
          <w:p w14:paraId="1601779E" w14:textId="1134139B" w:rsidR="004A49EC" w:rsidRDefault="004A49EC" w:rsidP="004A49EC">
            <w:pPr>
              <w:jc w:val="center"/>
            </w:pPr>
            <w:r>
              <w:t>0.02</w:t>
            </w:r>
          </w:p>
        </w:tc>
        <w:tc>
          <w:tcPr>
            <w:tcW w:w="1843" w:type="dxa"/>
          </w:tcPr>
          <w:p w14:paraId="51569B20" w14:textId="59846740" w:rsidR="004A49EC" w:rsidRDefault="004A49EC" w:rsidP="004A49EC">
            <w:pPr>
              <w:jc w:val="center"/>
            </w:pPr>
            <w:r>
              <w:t>0.15</w:t>
            </w:r>
          </w:p>
        </w:tc>
      </w:tr>
      <w:tr w:rsidR="004A49EC" w14:paraId="5E55DF12" w14:textId="77777777" w:rsidTr="00F5608A">
        <w:trPr>
          <w:trHeight w:hRule="exact" w:val="360"/>
        </w:trPr>
        <w:tc>
          <w:tcPr>
            <w:tcW w:w="2004" w:type="dxa"/>
          </w:tcPr>
          <w:p w14:paraId="01492CD9" w14:textId="2F1341EB" w:rsidR="004A49EC" w:rsidRDefault="004A49EC" w:rsidP="004A49EC">
            <w:r>
              <w:t>BIOE370</w:t>
            </w:r>
          </w:p>
        </w:tc>
        <w:tc>
          <w:tcPr>
            <w:tcW w:w="1815" w:type="dxa"/>
          </w:tcPr>
          <w:p w14:paraId="235D6839" w14:textId="14DE96B9" w:rsidR="004A49EC" w:rsidRDefault="004A49EC" w:rsidP="004A49EC">
            <w:pPr>
              <w:jc w:val="center"/>
            </w:pPr>
            <w:r>
              <w:t>682</w:t>
            </w:r>
          </w:p>
        </w:tc>
        <w:tc>
          <w:tcPr>
            <w:tcW w:w="1845" w:type="dxa"/>
          </w:tcPr>
          <w:p w14:paraId="6F4A24F2" w14:textId="54F79F88" w:rsidR="004A49EC" w:rsidRDefault="004A49EC" w:rsidP="004A49EC">
            <w:pPr>
              <w:jc w:val="center"/>
            </w:pPr>
            <w:r>
              <w:t>0.00</w:t>
            </w:r>
          </w:p>
        </w:tc>
        <w:tc>
          <w:tcPr>
            <w:tcW w:w="1843" w:type="dxa"/>
          </w:tcPr>
          <w:p w14:paraId="0A785DE2" w14:textId="6E59F21C" w:rsidR="004A49EC" w:rsidRDefault="004A49EC" w:rsidP="004A49EC">
            <w:pPr>
              <w:jc w:val="center"/>
            </w:pPr>
            <w:r>
              <w:t>0.12</w:t>
            </w:r>
          </w:p>
        </w:tc>
        <w:tc>
          <w:tcPr>
            <w:tcW w:w="1843" w:type="dxa"/>
          </w:tcPr>
          <w:p w14:paraId="46B66538" w14:textId="14B36DE2" w:rsidR="004A49EC" w:rsidRDefault="004A49EC" w:rsidP="004A49EC">
            <w:pPr>
              <w:jc w:val="center"/>
            </w:pPr>
            <w:r>
              <w:t>0.25</w:t>
            </w:r>
          </w:p>
        </w:tc>
      </w:tr>
      <w:tr w:rsidR="004A49EC" w14:paraId="01A0B6A3" w14:textId="77777777" w:rsidTr="00F5608A">
        <w:trPr>
          <w:trHeight w:hRule="exact" w:val="360"/>
        </w:trPr>
        <w:tc>
          <w:tcPr>
            <w:tcW w:w="2004" w:type="dxa"/>
          </w:tcPr>
          <w:p w14:paraId="1F5BAB8E" w14:textId="10D4A5BF" w:rsidR="004A49EC" w:rsidRDefault="004A49EC" w:rsidP="004A49EC">
            <w:r>
              <w:t>BIOB375</w:t>
            </w:r>
          </w:p>
        </w:tc>
        <w:tc>
          <w:tcPr>
            <w:tcW w:w="1815" w:type="dxa"/>
          </w:tcPr>
          <w:p w14:paraId="677C5AA5" w14:textId="3DFC03CE" w:rsidR="004A49EC" w:rsidRDefault="004A49EC" w:rsidP="004A49EC">
            <w:pPr>
              <w:jc w:val="center"/>
            </w:pPr>
            <w:r>
              <w:t>534</w:t>
            </w:r>
          </w:p>
        </w:tc>
        <w:tc>
          <w:tcPr>
            <w:tcW w:w="1845" w:type="dxa"/>
          </w:tcPr>
          <w:p w14:paraId="1AD11D49" w14:textId="656F2961" w:rsidR="004A49EC" w:rsidRDefault="00322D49" w:rsidP="004A49EC">
            <w:pPr>
              <w:jc w:val="center"/>
            </w:pPr>
            <w:r>
              <w:t>0.04</w:t>
            </w:r>
          </w:p>
        </w:tc>
        <w:tc>
          <w:tcPr>
            <w:tcW w:w="1843" w:type="dxa"/>
          </w:tcPr>
          <w:p w14:paraId="635D43EC" w14:textId="675F0198" w:rsidR="004A49EC" w:rsidRDefault="00322D49" w:rsidP="004A49EC">
            <w:pPr>
              <w:jc w:val="center"/>
            </w:pPr>
            <w:r>
              <w:t>0.11</w:t>
            </w:r>
          </w:p>
        </w:tc>
        <w:tc>
          <w:tcPr>
            <w:tcW w:w="1843" w:type="dxa"/>
          </w:tcPr>
          <w:p w14:paraId="0C039CBD" w14:textId="6A33E1D1" w:rsidR="004A49EC" w:rsidRDefault="00322D49" w:rsidP="004A49EC">
            <w:pPr>
              <w:jc w:val="center"/>
            </w:pPr>
            <w:r>
              <w:t>0.29</w:t>
            </w:r>
          </w:p>
        </w:tc>
      </w:tr>
      <w:tr w:rsidR="004A49EC" w14:paraId="6FECC002" w14:textId="77777777" w:rsidTr="00F5608A">
        <w:trPr>
          <w:trHeight w:hRule="exact" w:val="360"/>
        </w:trPr>
        <w:tc>
          <w:tcPr>
            <w:tcW w:w="2004" w:type="dxa"/>
          </w:tcPr>
          <w:p w14:paraId="0D8B32A1" w14:textId="48E74DE7" w:rsidR="004A49EC" w:rsidRDefault="004A49EC" w:rsidP="004A49EC">
            <w:r>
              <w:t>BIOB420</w:t>
            </w:r>
          </w:p>
        </w:tc>
        <w:tc>
          <w:tcPr>
            <w:tcW w:w="1815" w:type="dxa"/>
          </w:tcPr>
          <w:p w14:paraId="5926921C" w14:textId="7A45EBD7" w:rsidR="004A49EC" w:rsidRDefault="00FB76EB" w:rsidP="004A49EC">
            <w:pPr>
              <w:jc w:val="center"/>
            </w:pPr>
            <w:r>
              <w:t>327</w:t>
            </w:r>
          </w:p>
        </w:tc>
        <w:tc>
          <w:tcPr>
            <w:tcW w:w="1845" w:type="dxa"/>
          </w:tcPr>
          <w:p w14:paraId="302212CC" w14:textId="2C793E61" w:rsidR="004A49EC" w:rsidRDefault="00FB76EB" w:rsidP="004A49EC">
            <w:pPr>
              <w:jc w:val="center"/>
            </w:pPr>
            <w:r>
              <w:t>0.01</w:t>
            </w:r>
          </w:p>
        </w:tc>
        <w:tc>
          <w:tcPr>
            <w:tcW w:w="1843" w:type="dxa"/>
          </w:tcPr>
          <w:p w14:paraId="2637E5F4" w14:textId="1382F033" w:rsidR="004A49EC" w:rsidRDefault="00FB76EB" w:rsidP="004A49EC">
            <w:pPr>
              <w:jc w:val="center"/>
            </w:pPr>
            <w:r>
              <w:t>0.02</w:t>
            </w:r>
          </w:p>
        </w:tc>
        <w:tc>
          <w:tcPr>
            <w:tcW w:w="1843" w:type="dxa"/>
          </w:tcPr>
          <w:p w14:paraId="497D888F" w14:textId="5456F8A7" w:rsidR="004A49EC" w:rsidRDefault="00FB76EB" w:rsidP="004A49EC">
            <w:pPr>
              <w:jc w:val="center"/>
            </w:pPr>
            <w:r>
              <w:t>0.13</w:t>
            </w:r>
          </w:p>
        </w:tc>
      </w:tr>
      <w:tr w:rsidR="004A49EC" w14:paraId="0F5AA665" w14:textId="77777777" w:rsidTr="00F5608A">
        <w:trPr>
          <w:trHeight w:hRule="exact" w:val="360"/>
        </w:trPr>
        <w:tc>
          <w:tcPr>
            <w:tcW w:w="2004" w:type="dxa"/>
          </w:tcPr>
          <w:p w14:paraId="060792BE" w14:textId="6CA475A0" w:rsidR="004A49EC" w:rsidRDefault="004A49EC" w:rsidP="004A49EC">
            <w:r>
              <w:t>M161</w:t>
            </w:r>
          </w:p>
        </w:tc>
        <w:tc>
          <w:tcPr>
            <w:tcW w:w="1815" w:type="dxa"/>
          </w:tcPr>
          <w:p w14:paraId="6B952E08" w14:textId="63490F1E" w:rsidR="004A49EC" w:rsidRDefault="00F35CF4" w:rsidP="004A49EC">
            <w:pPr>
              <w:jc w:val="center"/>
            </w:pPr>
            <w:r>
              <w:t>767</w:t>
            </w:r>
          </w:p>
        </w:tc>
        <w:tc>
          <w:tcPr>
            <w:tcW w:w="1845" w:type="dxa"/>
          </w:tcPr>
          <w:p w14:paraId="5513CCC9" w14:textId="40B6C9F3" w:rsidR="004A49EC" w:rsidRDefault="008A7571" w:rsidP="004A49EC">
            <w:pPr>
              <w:jc w:val="center"/>
            </w:pPr>
            <w:r>
              <w:t>0.05</w:t>
            </w:r>
          </w:p>
        </w:tc>
        <w:tc>
          <w:tcPr>
            <w:tcW w:w="1843" w:type="dxa"/>
          </w:tcPr>
          <w:p w14:paraId="73A419CD" w14:textId="19D204E5" w:rsidR="004A49EC" w:rsidRDefault="008A7571" w:rsidP="004A49EC">
            <w:pPr>
              <w:jc w:val="center"/>
            </w:pPr>
            <w:r>
              <w:t>0.26</w:t>
            </w:r>
          </w:p>
        </w:tc>
        <w:tc>
          <w:tcPr>
            <w:tcW w:w="1843" w:type="dxa"/>
          </w:tcPr>
          <w:p w14:paraId="797EC50E" w14:textId="6C1AB3E1" w:rsidR="004A49EC" w:rsidRDefault="008A7571" w:rsidP="004A49EC">
            <w:pPr>
              <w:jc w:val="center"/>
            </w:pPr>
            <w:r>
              <w:t>0.42</w:t>
            </w:r>
          </w:p>
        </w:tc>
      </w:tr>
      <w:tr w:rsidR="004A49EC" w14:paraId="46E26FE2" w14:textId="77777777" w:rsidTr="00F5608A">
        <w:trPr>
          <w:trHeight w:hRule="exact" w:val="360"/>
        </w:trPr>
        <w:tc>
          <w:tcPr>
            <w:tcW w:w="2004" w:type="dxa"/>
          </w:tcPr>
          <w:p w14:paraId="7CF16E3C" w14:textId="7C416BBD" w:rsidR="004A49EC" w:rsidRDefault="004A49EC" w:rsidP="004A49EC">
            <w:r>
              <w:t>STAT216</w:t>
            </w:r>
          </w:p>
        </w:tc>
        <w:tc>
          <w:tcPr>
            <w:tcW w:w="1815" w:type="dxa"/>
          </w:tcPr>
          <w:p w14:paraId="551EEBD5" w14:textId="51435175" w:rsidR="004A49EC" w:rsidRDefault="00CA6BCE" w:rsidP="004A49EC">
            <w:pPr>
              <w:jc w:val="center"/>
            </w:pPr>
            <w:r>
              <w:t>941</w:t>
            </w:r>
          </w:p>
        </w:tc>
        <w:tc>
          <w:tcPr>
            <w:tcW w:w="1845" w:type="dxa"/>
          </w:tcPr>
          <w:p w14:paraId="1E4A23EC" w14:textId="5CDE5F17" w:rsidR="004A49EC" w:rsidRDefault="00424A91" w:rsidP="004A49EC">
            <w:pPr>
              <w:jc w:val="center"/>
            </w:pPr>
            <w:r>
              <w:t>0.05</w:t>
            </w:r>
          </w:p>
        </w:tc>
        <w:tc>
          <w:tcPr>
            <w:tcW w:w="1843" w:type="dxa"/>
          </w:tcPr>
          <w:p w14:paraId="1D50CA89" w14:textId="2FC3CB78" w:rsidR="004A49EC" w:rsidRDefault="00424A91" w:rsidP="004A49EC">
            <w:pPr>
              <w:jc w:val="center"/>
            </w:pPr>
            <w:r>
              <w:t>0.20</w:t>
            </w:r>
          </w:p>
        </w:tc>
        <w:tc>
          <w:tcPr>
            <w:tcW w:w="1843" w:type="dxa"/>
          </w:tcPr>
          <w:p w14:paraId="3F76AD48" w14:textId="29A229E6" w:rsidR="004A49EC" w:rsidRDefault="00424A91" w:rsidP="004A49EC">
            <w:pPr>
              <w:jc w:val="center"/>
            </w:pPr>
            <w:r>
              <w:t>0.46</w:t>
            </w:r>
          </w:p>
        </w:tc>
      </w:tr>
      <w:tr w:rsidR="004A49EC" w14:paraId="1E3F5648" w14:textId="77777777" w:rsidTr="00F5608A">
        <w:trPr>
          <w:trHeight w:hRule="exact" w:val="360"/>
        </w:trPr>
        <w:tc>
          <w:tcPr>
            <w:tcW w:w="2004" w:type="dxa"/>
          </w:tcPr>
          <w:p w14:paraId="2564B287" w14:textId="74CF3229" w:rsidR="004A49EC" w:rsidRDefault="004A49EC" w:rsidP="004A49EC">
            <w:r>
              <w:t>CHMY143</w:t>
            </w:r>
          </w:p>
        </w:tc>
        <w:tc>
          <w:tcPr>
            <w:tcW w:w="1815" w:type="dxa"/>
          </w:tcPr>
          <w:p w14:paraId="23219885" w14:textId="2901FDA1" w:rsidR="004A49EC" w:rsidRDefault="004E3FA0" w:rsidP="004A49EC">
            <w:pPr>
              <w:jc w:val="center"/>
            </w:pPr>
            <w:r>
              <w:t>647</w:t>
            </w:r>
          </w:p>
        </w:tc>
        <w:tc>
          <w:tcPr>
            <w:tcW w:w="1845" w:type="dxa"/>
          </w:tcPr>
          <w:p w14:paraId="5AE4F7FD" w14:textId="1B08FD45" w:rsidR="004A49EC" w:rsidRDefault="004E3FA0" w:rsidP="004A49EC">
            <w:pPr>
              <w:jc w:val="center"/>
            </w:pPr>
            <w:r>
              <w:t>0.03</w:t>
            </w:r>
          </w:p>
        </w:tc>
        <w:tc>
          <w:tcPr>
            <w:tcW w:w="1843" w:type="dxa"/>
          </w:tcPr>
          <w:p w14:paraId="1D0A7E4D" w14:textId="4555C2BC" w:rsidR="004A49EC" w:rsidRDefault="004E3FA0" w:rsidP="004A49EC">
            <w:pPr>
              <w:jc w:val="center"/>
            </w:pPr>
            <w:r>
              <w:t>0.30</w:t>
            </w:r>
          </w:p>
        </w:tc>
        <w:tc>
          <w:tcPr>
            <w:tcW w:w="1843" w:type="dxa"/>
          </w:tcPr>
          <w:p w14:paraId="369C1E33" w14:textId="69B5E013" w:rsidR="004A49EC" w:rsidRDefault="004E3FA0" w:rsidP="004A49EC">
            <w:pPr>
              <w:jc w:val="center"/>
            </w:pPr>
            <w:r>
              <w:t>0.39</w:t>
            </w:r>
          </w:p>
        </w:tc>
      </w:tr>
      <w:tr w:rsidR="004A49EC" w14:paraId="38752416" w14:textId="77777777" w:rsidTr="00F5608A">
        <w:trPr>
          <w:trHeight w:hRule="exact" w:val="360"/>
        </w:trPr>
        <w:tc>
          <w:tcPr>
            <w:tcW w:w="2004" w:type="dxa"/>
            <w:tcBorders>
              <w:bottom w:val="single" w:sz="4" w:space="0" w:color="auto"/>
            </w:tcBorders>
          </w:tcPr>
          <w:p w14:paraId="4E756897" w14:textId="4BC43C84" w:rsidR="004A49EC" w:rsidRDefault="004A49EC" w:rsidP="004A49EC">
            <w:r>
              <w:t>PHSX205</w:t>
            </w:r>
          </w:p>
        </w:tc>
        <w:tc>
          <w:tcPr>
            <w:tcW w:w="1815" w:type="dxa"/>
            <w:tcBorders>
              <w:bottom w:val="single" w:sz="4" w:space="0" w:color="auto"/>
            </w:tcBorders>
          </w:tcPr>
          <w:p w14:paraId="093A5355" w14:textId="6B0F94EE" w:rsidR="004A49EC" w:rsidRDefault="0027287A" w:rsidP="004A49EC">
            <w:pPr>
              <w:jc w:val="center"/>
            </w:pPr>
            <w:r>
              <w:t>545</w:t>
            </w:r>
          </w:p>
        </w:tc>
        <w:tc>
          <w:tcPr>
            <w:tcW w:w="1845" w:type="dxa"/>
            <w:tcBorders>
              <w:bottom w:val="single" w:sz="4" w:space="0" w:color="auto"/>
            </w:tcBorders>
          </w:tcPr>
          <w:p w14:paraId="1D9B9BA1" w14:textId="6B3DB83C" w:rsidR="004A49EC" w:rsidRDefault="0027287A" w:rsidP="004A49EC">
            <w:pPr>
              <w:jc w:val="center"/>
            </w:pPr>
            <w:r>
              <w:t>0.04</w:t>
            </w:r>
          </w:p>
        </w:tc>
        <w:tc>
          <w:tcPr>
            <w:tcW w:w="1843" w:type="dxa"/>
            <w:tcBorders>
              <w:bottom w:val="single" w:sz="4" w:space="0" w:color="auto"/>
            </w:tcBorders>
          </w:tcPr>
          <w:p w14:paraId="75AE285B" w14:textId="763237E9" w:rsidR="004A49EC" w:rsidRDefault="0027287A" w:rsidP="004A49EC">
            <w:pPr>
              <w:jc w:val="center"/>
            </w:pPr>
            <w:r>
              <w:t>0.22</w:t>
            </w:r>
          </w:p>
        </w:tc>
        <w:tc>
          <w:tcPr>
            <w:tcW w:w="1843" w:type="dxa"/>
            <w:tcBorders>
              <w:bottom w:val="single" w:sz="4" w:space="0" w:color="auto"/>
            </w:tcBorders>
          </w:tcPr>
          <w:p w14:paraId="354F2618" w14:textId="73F47DE3" w:rsidR="004A49EC" w:rsidRDefault="0027287A" w:rsidP="004A49EC">
            <w:pPr>
              <w:jc w:val="center"/>
            </w:pPr>
            <w:r>
              <w:t>0.48</w:t>
            </w:r>
          </w:p>
        </w:tc>
      </w:tr>
    </w:tbl>
    <w:p w14:paraId="46F0C106" w14:textId="77777777" w:rsidR="00BF673F" w:rsidRDefault="00BF673F" w:rsidP="00BF673F"/>
    <w:p w14:paraId="417D1B1A" w14:textId="77777777" w:rsidR="002C420F" w:rsidRDefault="002C420F">
      <w:r>
        <w:br w:type="page"/>
      </w:r>
    </w:p>
    <w:p w14:paraId="082F3FB0" w14:textId="6EA12233" w:rsidR="00BF673F" w:rsidRDefault="00BF673F" w:rsidP="0075125B">
      <w:pPr>
        <w:spacing w:after="0" w:line="480" w:lineRule="auto"/>
      </w:pPr>
      <w:r w:rsidRPr="0079310D">
        <w:rPr>
          <w:b/>
        </w:rPr>
        <w:lastRenderedPageBreak/>
        <w:t xml:space="preserve">Table </w:t>
      </w:r>
      <w:r w:rsidR="00641E1E" w:rsidRPr="0079310D">
        <w:rPr>
          <w:b/>
        </w:rPr>
        <w:t>5</w:t>
      </w:r>
      <w:r w:rsidRPr="0079310D">
        <w:rPr>
          <w:b/>
        </w:rPr>
        <w:t>.</w:t>
      </w:r>
      <w:r>
        <w:t xml:space="preserve"> </w:t>
      </w:r>
      <w:r w:rsidR="00641E1E">
        <w:t xml:space="preserve">The proportion of students who received a </w:t>
      </w:r>
      <w:r w:rsidR="004953B8">
        <w:t xml:space="preserve">(straight) </w:t>
      </w:r>
      <w:r w:rsidR="00641E1E">
        <w:t xml:space="preserve">B or </w:t>
      </w:r>
      <w:r w:rsidR="004953B8">
        <w:t>higher</w:t>
      </w:r>
      <w:r w:rsidR="00641E1E">
        <w:t xml:space="preserve"> in </w:t>
      </w:r>
      <w:r w:rsidR="006B2F1B">
        <w:t>math</w:t>
      </w:r>
      <w:r w:rsidR="004953B8">
        <w:t xml:space="preserve"> or</w:t>
      </w:r>
      <w:r w:rsidR="006B2F1B">
        <w:t xml:space="preserve"> </w:t>
      </w:r>
      <w:r w:rsidR="004A49EC">
        <w:t xml:space="preserve">science </w:t>
      </w:r>
      <w:r w:rsidR="00641E1E">
        <w:t xml:space="preserve">courses </w:t>
      </w:r>
      <w:r w:rsidR="004953B8">
        <w:t xml:space="preserve">taken </w:t>
      </w:r>
      <w:r w:rsidR="00641E1E">
        <w:t xml:space="preserve">after </w:t>
      </w:r>
      <w:r>
        <w:t>BIOB 170 (Sec 1) aggregated by grade in BIOB 170.</w:t>
      </w:r>
      <w:r w:rsidR="0076118A">
        <w:t xml:space="preserve"> For example, 92% of students who received an A in BIOB170</w:t>
      </w:r>
      <w:r w:rsidR="00877924">
        <w:t xml:space="preserve"> received a B or higher in BIOB160. </w:t>
      </w:r>
      <w:r w:rsidR="0076118A">
        <w:t>BIOB170 grades do not include</w:t>
      </w:r>
      <w:r w:rsidR="0079310D">
        <w:t xml:space="preserve"> students whose grade included a plus or minus</w:t>
      </w:r>
      <w:r w:rsidR="0076118A">
        <w:t xml:space="preserve">. The sample size, </w:t>
      </w:r>
      <w:r w:rsidR="0076118A" w:rsidRPr="0076118A">
        <w:rPr>
          <w:i/>
        </w:rPr>
        <w:t>N</w:t>
      </w:r>
      <w:r w:rsidR="0076118A">
        <w:t>, is the total number of students who took each course</w:t>
      </w:r>
      <w:r w:rsidR="00877924">
        <w:t xml:space="preserve"> after BIOB170.</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1815"/>
        <w:gridCol w:w="1845"/>
        <w:gridCol w:w="1843"/>
        <w:gridCol w:w="1843"/>
      </w:tblGrid>
      <w:tr w:rsidR="00BF673F" w14:paraId="0AA80505" w14:textId="77777777" w:rsidTr="00F5608A">
        <w:trPr>
          <w:trHeight w:hRule="exact" w:val="360"/>
        </w:trPr>
        <w:tc>
          <w:tcPr>
            <w:tcW w:w="2004" w:type="dxa"/>
            <w:tcBorders>
              <w:bottom w:val="nil"/>
            </w:tcBorders>
          </w:tcPr>
          <w:p w14:paraId="17AAFFC8" w14:textId="77777777" w:rsidR="00BF673F" w:rsidRDefault="00BF673F" w:rsidP="0075125B"/>
        </w:tc>
        <w:tc>
          <w:tcPr>
            <w:tcW w:w="1815" w:type="dxa"/>
            <w:tcBorders>
              <w:bottom w:val="nil"/>
            </w:tcBorders>
          </w:tcPr>
          <w:p w14:paraId="16236204" w14:textId="77777777" w:rsidR="00BF673F" w:rsidRDefault="00BF673F" w:rsidP="0075125B">
            <w:pPr>
              <w:jc w:val="center"/>
            </w:pPr>
          </w:p>
        </w:tc>
        <w:tc>
          <w:tcPr>
            <w:tcW w:w="5531" w:type="dxa"/>
            <w:gridSpan w:val="3"/>
            <w:tcBorders>
              <w:top w:val="single" w:sz="4" w:space="0" w:color="auto"/>
              <w:bottom w:val="single" w:sz="4" w:space="0" w:color="auto"/>
            </w:tcBorders>
          </w:tcPr>
          <w:p w14:paraId="6673FC6E" w14:textId="77777777" w:rsidR="00BF673F" w:rsidRDefault="00BF673F" w:rsidP="0075125B">
            <w:pPr>
              <w:jc w:val="center"/>
            </w:pPr>
            <w:r>
              <w:t>BIOB170 Grade</w:t>
            </w:r>
          </w:p>
        </w:tc>
      </w:tr>
      <w:tr w:rsidR="00BF673F" w14:paraId="449A7DCE" w14:textId="77777777" w:rsidTr="00F5608A">
        <w:trPr>
          <w:trHeight w:hRule="exact" w:val="360"/>
        </w:trPr>
        <w:tc>
          <w:tcPr>
            <w:tcW w:w="2004" w:type="dxa"/>
            <w:tcBorders>
              <w:top w:val="nil"/>
              <w:bottom w:val="single" w:sz="4" w:space="0" w:color="auto"/>
            </w:tcBorders>
          </w:tcPr>
          <w:p w14:paraId="6AD54A5C" w14:textId="77777777" w:rsidR="00BF673F" w:rsidRDefault="00BF673F" w:rsidP="0075125B"/>
        </w:tc>
        <w:tc>
          <w:tcPr>
            <w:tcW w:w="1815" w:type="dxa"/>
            <w:tcBorders>
              <w:top w:val="nil"/>
              <w:bottom w:val="single" w:sz="4" w:space="0" w:color="auto"/>
            </w:tcBorders>
          </w:tcPr>
          <w:p w14:paraId="13929872" w14:textId="77777777" w:rsidR="00BF673F" w:rsidRDefault="00BF673F" w:rsidP="0075125B">
            <w:pPr>
              <w:jc w:val="center"/>
            </w:pPr>
            <w:r>
              <w:t>N</w:t>
            </w:r>
          </w:p>
        </w:tc>
        <w:tc>
          <w:tcPr>
            <w:tcW w:w="1845" w:type="dxa"/>
            <w:tcBorders>
              <w:top w:val="single" w:sz="4" w:space="0" w:color="auto"/>
              <w:bottom w:val="single" w:sz="4" w:space="0" w:color="auto"/>
            </w:tcBorders>
          </w:tcPr>
          <w:p w14:paraId="79EF0BFA" w14:textId="77777777" w:rsidR="00BF673F" w:rsidRDefault="00BF673F" w:rsidP="0075125B">
            <w:pPr>
              <w:jc w:val="center"/>
            </w:pPr>
            <w:r>
              <w:t>A</w:t>
            </w:r>
          </w:p>
        </w:tc>
        <w:tc>
          <w:tcPr>
            <w:tcW w:w="1843" w:type="dxa"/>
            <w:tcBorders>
              <w:top w:val="single" w:sz="4" w:space="0" w:color="auto"/>
              <w:bottom w:val="single" w:sz="4" w:space="0" w:color="auto"/>
            </w:tcBorders>
          </w:tcPr>
          <w:p w14:paraId="62AB695C" w14:textId="77777777" w:rsidR="00BF673F" w:rsidRDefault="00BF673F" w:rsidP="0075125B">
            <w:pPr>
              <w:jc w:val="center"/>
            </w:pPr>
            <w:r>
              <w:t>B</w:t>
            </w:r>
          </w:p>
        </w:tc>
        <w:tc>
          <w:tcPr>
            <w:tcW w:w="1843" w:type="dxa"/>
            <w:tcBorders>
              <w:top w:val="single" w:sz="4" w:space="0" w:color="auto"/>
              <w:bottom w:val="single" w:sz="4" w:space="0" w:color="auto"/>
            </w:tcBorders>
          </w:tcPr>
          <w:p w14:paraId="64F5CBDB" w14:textId="77777777" w:rsidR="00BF673F" w:rsidRDefault="00BF673F" w:rsidP="0075125B">
            <w:pPr>
              <w:jc w:val="center"/>
            </w:pPr>
            <w:r>
              <w:t>C</w:t>
            </w:r>
          </w:p>
        </w:tc>
      </w:tr>
      <w:tr w:rsidR="004A49EC" w14:paraId="6A56B435" w14:textId="77777777" w:rsidTr="00F5608A">
        <w:trPr>
          <w:trHeight w:hRule="exact" w:val="360"/>
        </w:trPr>
        <w:tc>
          <w:tcPr>
            <w:tcW w:w="2004" w:type="dxa"/>
            <w:tcBorders>
              <w:top w:val="single" w:sz="4" w:space="0" w:color="auto"/>
            </w:tcBorders>
          </w:tcPr>
          <w:p w14:paraId="75D91B3A" w14:textId="196E979B" w:rsidR="004A49EC" w:rsidRDefault="004A49EC" w:rsidP="004A49EC">
            <w:r>
              <w:t>BIOB160</w:t>
            </w:r>
          </w:p>
        </w:tc>
        <w:tc>
          <w:tcPr>
            <w:tcW w:w="1815" w:type="dxa"/>
            <w:tcBorders>
              <w:top w:val="single" w:sz="4" w:space="0" w:color="auto"/>
            </w:tcBorders>
          </w:tcPr>
          <w:p w14:paraId="24F686A5" w14:textId="77777777" w:rsidR="004A49EC" w:rsidRDefault="004A49EC" w:rsidP="004A49EC">
            <w:pPr>
              <w:jc w:val="center"/>
            </w:pPr>
            <w:r>
              <w:t>977</w:t>
            </w:r>
          </w:p>
        </w:tc>
        <w:tc>
          <w:tcPr>
            <w:tcW w:w="1845" w:type="dxa"/>
            <w:tcBorders>
              <w:top w:val="single" w:sz="4" w:space="0" w:color="auto"/>
            </w:tcBorders>
          </w:tcPr>
          <w:p w14:paraId="2098241C" w14:textId="37BC6BCD" w:rsidR="004A49EC" w:rsidRDefault="004A49EC" w:rsidP="004A49EC">
            <w:pPr>
              <w:jc w:val="center"/>
            </w:pPr>
            <w:r>
              <w:t>0.92</w:t>
            </w:r>
          </w:p>
        </w:tc>
        <w:tc>
          <w:tcPr>
            <w:tcW w:w="1843" w:type="dxa"/>
            <w:tcBorders>
              <w:top w:val="single" w:sz="4" w:space="0" w:color="auto"/>
            </w:tcBorders>
          </w:tcPr>
          <w:p w14:paraId="07AE1A8B" w14:textId="12B7F556" w:rsidR="004A49EC" w:rsidRDefault="004A49EC" w:rsidP="004A49EC">
            <w:pPr>
              <w:jc w:val="center"/>
            </w:pPr>
            <w:r>
              <w:t>0.43</w:t>
            </w:r>
          </w:p>
        </w:tc>
        <w:tc>
          <w:tcPr>
            <w:tcW w:w="1843" w:type="dxa"/>
            <w:tcBorders>
              <w:top w:val="single" w:sz="4" w:space="0" w:color="auto"/>
            </w:tcBorders>
          </w:tcPr>
          <w:p w14:paraId="3D3D0E34" w14:textId="4312840A" w:rsidR="004A49EC" w:rsidRDefault="004A49EC" w:rsidP="004A49EC">
            <w:pPr>
              <w:jc w:val="center"/>
            </w:pPr>
            <w:r>
              <w:t>0.06</w:t>
            </w:r>
          </w:p>
        </w:tc>
      </w:tr>
      <w:tr w:rsidR="004A49EC" w14:paraId="391CE712" w14:textId="77777777" w:rsidTr="00F5608A">
        <w:trPr>
          <w:trHeight w:hRule="exact" w:val="360"/>
        </w:trPr>
        <w:tc>
          <w:tcPr>
            <w:tcW w:w="2004" w:type="dxa"/>
          </w:tcPr>
          <w:p w14:paraId="1B4C54DC" w14:textId="15E03439" w:rsidR="004A49EC" w:rsidRDefault="004A49EC" w:rsidP="004A49EC">
            <w:r>
              <w:t>BIOO230</w:t>
            </w:r>
          </w:p>
        </w:tc>
        <w:tc>
          <w:tcPr>
            <w:tcW w:w="1815" w:type="dxa"/>
          </w:tcPr>
          <w:p w14:paraId="5A603C36" w14:textId="77777777" w:rsidR="004A49EC" w:rsidRDefault="004A49EC" w:rsidP="004A49EC">
            <w:pPr>
              <w:jc w:val="center"/>
            </w:pPr>
            <w:r>
              <w:t>336</w:t>
            </w:r>
          </w:p>
        </w:tc>
        <w:tc>
          <w:tcPr>
            <w:tcW w:w="1845" w:type="dxa"/>
          </w:tcPr>
          <w:p w14:paraId="38F2B79D" w14:textId="641FE979" w:rsidR="004A49EC" w:rsidRDefault="004A49EC" w:rsidP="004A49EC">
            <w:pPr>
              <w:jc w:val="center"/>
            </w:pPr>
            <w:r>
              <w:t>0.78</w:t>
            </w:r>
          </w:p>
        </w:tc>
        <w:tc>
          <w:tcPr>
            <w:tcW w:w="1843" w:type="dxa"/>
          </w:tcPr>
          <w:p w14:paraId="527ACD43" w14:textId="1BCD633D" w:rsidR="004A49EC" w:rsidRDefault="004A49EC" w:rsidP="004A49EC">
            <w:pPr>
              <w:jc w:val="center"/>
            </w:pPr>
            <w:r>
              <w:t>0.19</w:t>
            </w:r>
          </w:p>
        </w:tc>
        <w:tc>
          <w:tcPr>
            <w:tcW w:w="1843" w:type="dxa"/>
          </w:tcPr>
          <w:p w14:paraId="4C216B44" w14:textId="61F27AC2" w:rsidR="004A49EC" w:rsidRDefault="004A49EC" w:rsidP="004A49EC">
            <w:pPr>
              <w:jc w:val="center"/>
            </w:pPr>
            <w:r>
              <w:t>0.06</w:t>
            </w:r>
          </w:p>
        </w:tc>
      </w:tr>
      <w:tr w:rsidR="004A49EC" w14:paraId="78F101B8" w14:textId="77777777" w:rsidTr="00F5608A">
        <w:trPr>
          <w:trHeight w:hRule="exact" w:val="360"/>
        </w:trPr>
        <w:tc>
          <w:tcPr>
            <w:tcW w:w="2004" w:type="dxa"/>
          </w:tcPr>
          <w:p w14:paraId="24D96F70" w14:textId="1C6B88B5" w:rsidR="004A49EC" w:rsidRDefault="004A49EC" w:rsidP="004A49EC">
            <w:r>
              <w:t>WILD301</w:t>
            </w:r>
          </w:p>
        </w:tc>
        <w:tc>
          <w:tcPr>
            <w:tcW w:w="1815" w:type="dxa"/>
          </w:tcPr>
          <w:p w14:paraId="4494E39E" w14:textId="0D9A83D2" w:rsidR="004A49EC" w:rsidRDefault="004A49EC" w:rsidP="004A49EC">
            <w:pPr>
              <w:jc w:val="center"/>
            </w:pPr>
            <w:r>
              <w:t>287</w:t>
            </w:r>
          </w:p>
        </w:tc>
        <w:tc>
          <w:tcPr>
            <w:tcW w:w="1845" w:type="dxa"/>
          </w:tcPr>
          <w:p w14:paraId="1EED0CA0" w14:textId="5BC0DDC1" w:rsidR="004A49EC" w:rsidRDefault="004A49EC" w:rsidP="004A49EC">
            <w:pPr>
              <w:jc w:val="center"/>
            </w:pPr>
            <w:r>
              <w:t>0.82</w:t>
            </w:r>
          </w:p>
        </w:tc>
        <w:tc>
          <w:tcPr>
            <w:tcW w:w="1843" w:type="dxa"/>
          </w:tcPr>
          <w:p w14:paraId="070A2301" w14:textId="67DD844C" w:rsidR="004A49EC" w:rsidRDefault="004A49EC" w:rsidP="004A49EC">
            <w:pPr>
              <w:jc w:val="center"/>
            </w:pPr>
            <w:r>
              <w:t>0.65</w:t>
            </w:r>
          </w:p>
        </w:tc>
        <w:tc>
          <w:tcPr>
            <w:tcW w:w="1843" w:type="dxa"/>
          </w:tcPr>
          <w:p w14:paraId="2AED9EC7" w14:textId="19B71A0B" w:rsidR="004A49EC" w:rsidRDefault="004A49EC" w:rsidP="004A49EC">
            <w:pPr>
              <w:jc w:val="center"/>
            </w:pPr>
            <w:r>
              <w:t>0.50</w:t>
            </w:r>
          </w:p>
        </w:tc>
      </w:tr>
      <w:tr w:rsidR="004A49EC" w14:paraId="19A3E31D" w14:textId="77777777" w:rsidTr="00F5608A">
        <w:trPr>
          <w:trHeight w:hRule="exact" w:val="360"/>
        </w:trPr>
        <w:tc>
          <w:tcPr>
            <w:tcW w:w="2004" w:type="dxa"/>
          </w:tcPr>
          <w:p w14:paraId="50DBF058" w14:textId="11FF26B5" w:rsidR="004A49EC" w:rsidRDefault="004A49EC" w:rsidP="004A49EC">
            <w:r>
              <w:t>BIOE370</w:t>
            </w:r>
          </w:p>
        </w:tc>
        <w:tc>
          <w:tcPr>
            <w:tcW w:w="1815" w:type="dxa"/>
          </w:tcPr>
          <w:p w14:paraId="20A04D97" w14:textId="204B1AF1" w:rsidR="004A49EC" w:rsidRDefault="004A49EC" w:rsidP="004A49EC">
            <w:pPr>
              <w:jc w:val="center"/>
            </w:pPr>
            <w:r>
              <w:t>682</w:t>
            </w:r>
          </w:p>
        </w:tc>
        <w:tc>
          <w:tcPr>
            <w:tcW w:w="1845" w:type="dxa"/>
          </w:tcPr>
          <w:p w14:paraId="40CD69BB" w14:textId="56914694" w:rsidR="004A49EC" w:rsidRDefault="004A49EC" w:rsidP="004A49EC">
            <w:pPr>
              <w:jc w:val="center"/>
            </w:pPr>
            <w:r>
              <w:t>0.92</w:t>
            </w:r>
          </w:p>
        </w:tc>
        <w:tc>
          <w:tcPr>
            <w:tcW w:w="1843" w:type="dxa"/>
          </w:tcPr>
          <w:p w14:paraId="235DF68A" w14:textId="05635DFE" w:rsidR="004A49EC" w:rsidRDefault="004A49EC" w:rsidP="004A49EC">
            <w:pPr>
              <w:jc w:val="center"/>
            </w:pPr>
            <w:r>
              <w:t>0.40</w:t>
            </w:r>
          </w:p>
        </w:tc>
        <w:tc>
          <w:tcPr>
            <w:tcW w:w="1843" w:type="dxa"/>
          </w:tcPr>
          <w:p w14:paraId="66C7CA2C" w14:textId="5BC1E3F6" w:rsidR="004A49EC" w:rsidRDefault="004A49EC" w:rsidP="004A49EC">
            <w:pPr>
              <w:jc w:val="center"/>
            </w:pPr>
            <w:r>
              <w:t>0.14</w:t>
            </w:r>
          </w:p>
        </w:tc>
      </w:tr>
      <w:tr w:rsidR="004A49EC" w14:paraId="0E19274F" w14:textId="77777777" w:rsidTr="00F5608A">
        <w:trPr>
          <w:trHeight w:hRule="exact" w:val="360"/>
        </w:trPr>
        <w:tc>
          <w:tcPr>
            <w:tcW w:w="2004" w:type="dxa"/>
          </w:tcPr>
          <w:p w14:paraId="3F4C7CF1" w14:textId="3BFD2936" w:rsidR="004A49EC" w:rsidRDefault="004A49EC" w:rsidP="004A49EC">
            <w:r>
              <w:t>BIOB375</w:t>
            </w:r>
          </w:p>
        </w:tc>
        <w:tc>
          <w:tcPr>
            <w:tcW w:w="1815" w:type="dxa"/>
          </w:tcPr>
          <w:p w14:paraId="7462063C" w14:textId="6F573534" w:rsidR="004A49EC" w:rsidRDefault="004A49EC" w:rsidP="004A49EC">
            <w:pPr>
              <w:jc w:val="center"/>
            </w:pPr>
            <w:r>
              <w:t>534</w:t>
            </w:r>
          </w:p>
        </w:tc>
        <w:tc>
          <w:tcPr>
            <w:tcW w:w="1845" w:type="dxa"/>
          </w:tcPr>
          <w:p w14:paraId="6F962015" w14:textId="1EE15A91" w:rsidR="004A49EC" w:rsidRDefault="00322D49" w:rsidP="004A49EC">
            <w:pPr>
              <w:jc w:val="center"/>
            </w:pPr>
            <w:r>
              <w:t>0.87</w:t>
            </w:r>
          </w:p>
        </w:tc>
        <w:tc>
          <w:tcPr>
            <w:tcW w:w="1843" w:type="dxa"/>
          </w:tcPr>
          <w:p w14:paraId="6D59C23B" w14:textId="033D545E" w:rsidR="004A49EC" w:rsidRDefault="00322D49" w:rsidP="004A49EC">
            <w:pPr>
              <w:jc w:val="center"/>
            </w:pPr>
            <w:r>
              <w:t>0.36</w:t>
            </w:r>
          </w:p>
        </w:tc>
        <w:tc>
          <w:tcPr>
            <w:tcW w:w="1843" w:type="dxa"/>
          </w:tcPr>
          <w:p w14:paraId="277D5456" w14:textId="635D51E6" w:rsidR="004A49EC" w:rsidRDefault="00322D49" w:rsidP="004A49EC">
            <w:pPr>
              <w:jc w:val="center"/>
            </w:pPr>
            <w:r>
              <w:t>0.23</w:t>
            </w:r>
          </w:p>
        </w:tc>
      </w:tr>
      <w:tr w:rsidR="004A49EC" w14:paraId="3C7E8E5E" w14:textId="77777777" w:rsidTr="00F5608A">
        <w:trPr>
          <w:trHeight w:hRule="exact" w:val="360"/>
        </w:trPr>
        <w:tc>
          <w:tcPr>
            <w:tcW w:w="2004" w:type="dxa"/>
          </w:tcPr>
          <w:p w14:paraId="7605C0C9" w14:textId="7A22C5D2" w:rsidR="004A49EC" w:rsidRDefault="004A49EC" w:rsidP="004A49EC">
            <w:r>
              <w:t>BIOB420</w:t>
            </w:r>
          </w:p>
        </w:tc>
        <w:tc>
          <w:tcPr>
            <w:tcW w:w="1815" w:type="dxa"/>
          </w:tcPr>
          <w:p w14:paraId="55C1DCF9" w14:textId="044F78BB" w:rsidR="004A49EC" w:rsidRDefault="00FB76EB" w:rsidP="004A49EC">
            <w:pPr>
              <w:jc w:val="center"/>
            </w:pPr>
            <w:r>
              <w:t>327</w:t>
            </w:r>
          </w:p>
        </w:tc>
        <w:tc>
          <w:tcPr>
            <w:tcW w:w="1845" w:type="dxa"/>
          </w:tcPr>
          <w:p w14:paraId="09472356" w14:textId="0C504D20" w:rsidR="004A49EC" w:rsidRDefault="00FB76EB" w:rsidP="004A49EC">
            <w:pPr>
              <w:jc w:val="center"/>
            </w:pPr>
            <w:r>
              <w:t>0.94</w:t>
            </w:r>
          </w:p>
        </w:tc>
        <w:tc>
          <w:tcPr>
            <w:tcW w:w="1843" w:type="dxa"/>
          </w:tcPr>
          <w:p w14:paraId="09235CC8" w14:textId="6AC452E4" w:rsidR="004A49EC" w:rsidRDefault="00FB76EB" w:rsidP="004A49EC">
            <w:pPr>
              <w:jc w:val="center"/>
            </w:pPr>
            <w:r>
              <w:t>0.77</w:t>
            </w:r>
          </w:p>
        </w:tc>
        <w:tc>
          <w:tcPr>
            <w:tcW w:w="1843" w:type="dxa"/>
          </w:tcPr>
          <w:p w14:paraId="2CAB2386" w14:textId="6A59AD2D" w:rsidR="004A49EC" w:rsidRDefault="00FB76EB" w:rsidP="004A49EC">
            <w:pPr>
              <w:jc w:val="center"/>
            </w:pPr>
            <w:r>
              <w:t>0.47</w:t>
            </w:r>
          </w:p>
        </w:tc>
      </w:tr>
      <w:tr w:rsidR="004A49EC" w14:paraId="50097F4A" w14:textId="77777777" w:rsidTr="00F5608A">
        <w:trPr>
          <w:trHeight w:hRule="exact" w:val="360"/>
        </w:trPr>
        <w:tc>
          <w:tcPr>
            <w:tcW w:w="2004" w:type="dxa"/>
          </w:tcPr>
          <w:p w14:paraId="0BEF21C8" w14:textId="230BF4E3" w:rsidR="004A49EC" w:rsidRDefault="004A49EC" w:rsidP="004A49EC">
            <w:r>
              <w:t>M161</w:t>
            </w:r>
          </w:p>
        </w:tc>
        <w:tc>
          <w:tcPr>
            <w:tcW w:w="1815" w:type="dxa"/>
          </w:tcPr>
          <w:p w14:paraId="6FEFA23C" w14:textId="182E8C80" w:rsidR="004A49EC" w:rsidRDefault="00F35CF4" w:rsidP="004A49EC">
            <w:pPr>
              <w:jc w:val="center"/>
            </w:pPr>
            <w:r>
              <w:t>767</w:t>
            </w:r>
          </w:p>
        </w:tc>
        <w:tc>
          <w:tcPr>
            <w:tcW w:w="1845" w:type="dxa"/>
          </w:tcPr>
          <w:p w14:paraId="572FDAEC" w14:textId="4348EC2E" w:rsidR="004A49EC" w:rsidRDefault="008A7571" w:rsidP="004A49EC">
            <w:pPr>
              <w:jc w:val="center"/>
            </w:pPr>
            <w:r>
              <w:t>0.89</w:t>
            </w:r>
          </w:p>
        </w:tc>
        <w:tc>
          <w:tcPr>
            <w:tcW w:w="1843" w:type="dxa"/>
          </w:tcPr>
          <w:p w14:paraId="61EE64C7" w14:textId="00D00518" w:rsidR="004A49EC" w:rsidRDefault="008A7571" w:rsidP="004A49EC">
            <w:pPr>
              <w:jc w:val="center"/>
            </w:pPr>
            <w:r>
              <w:t>0.37</w:t>
            </w:r>
          </w:p>
        </w:tc>
        <w:tc>
          <w:tcPr>
            <w:tcW w:w="1843" w:type="dxa"/>
          </w:tcPr>
          <w:p w14:paraId="119D065B" w14:textId="1E643D68" w:rsidR="004A49EC" w:rsidRDefault="008A7571" w:rsidP="004A49EC">
            <w:pPr>
              <w:jc w:val="center"/>
            </w:pPr>
            <w:r>
              <w:t>0.18</w:t>
            </w:r>
          </w:p>
        </w:tc>
      </w:tr>
      <w:tr w:rsidR="004A49EC" w14:paraId="0614D9F2" w14:textId="77777777" w:rsidTr="00F5608A">
        <w:trPr>
          <w:trHeight w:hRule="exact" w:val="360"/>
        </w:trPr>
        <w:tc>
          <w:tcPr>
            <w:tcW w:w="2004" w:type="dxa"/>
          </w:tcPr>
          <w:p w14:paraId="17F0BED1" w14:textId="1CBE7C03" w:rsidR="004A49EC" w:rsidRDefault="004A49EC" w:rsidP="004A49EC">
            <w:r>
              <w:t>STAT216</w:t>
            </w:r>
          </w:p>
        </w:tc>
        <w:tc>
          <w:tcPr>
            <w:tcW w:w="1815" w:type="dxa"/>
          </w:tcPr>
          <w:p w14:paraId="09D50B08" w14:textId="0A30BFA6" w:rsidR="004A49EC" w:rsidRDefault="00CA6BCE" w:rsidP="004A49EC">
            <w:pPr>
              <w:jc w:val="center"/>
            </w:pPr>
            <w:r>
              <w:t>941</w:t>
            </w:r>
          </w:p>
        </w:tc>
        <w:tc>
          <w:tcPr>
            <w:tcW w:w="1845" w:type="dxa"/>
          </w:tcPr>
          <w:p w14:paraId="4D14E0BC" w14:textId="09F5D4E3" w:rsidR="004A49EC" w:rsidRDefault="00424A91" w:rsidP="004A49EC">
            <w:pPr>
              <w:jc w:val="center"/>
            </w:pPr>
            <w:r>
              <w:t>0.86</w:t>
            </w:r>
          </w:p>
        </w:tc>
        <w:tc>
          <w:tcPr>
            <w:tcW w:w="1843" w:type="dxa"/>
          </w:tcPr>
          <w:p w14:paraId="34FE7A4B" w14:textId="23207432" w:rsidR="004A49EC" w:rsidRDefault="00424A91" w:rsidP="004A49EC">
            <w:pPr>
              <w:jc w:val="center"/>
            </w:pPr>
            <w:r>
              <w:t>0.36</w:t>
            </w:r>
          </w:p>
        </w:tc>
        <w:tc>
          <w:tcPr>
            <w:tcW w:w="1843" w:type="dxa"/>
          </w:tcPr>
          <w:p w14:paraId="21A65B9A" w14:textId="2A1DDA76" w:rsidR="004A49EC" w:rsidRDefault="00424A91" w:rsidP="004A49EC">
            <w:pPr>
              <w:jc w:val="center"/>
            </w:pPr>
            <w:r>
              <w:t>0.15</w:t>
            </w:r>
          </w:p>
        </w:tc>
      </w:tr>
      <w:tr w:rsidR="004A49EC" w14:paraId="4AC9A2BE" w14:textId="77777777" w:rsidTr="00F5608A">
        <w:trPr>
          <w:trHeight w:hRule="exact" w:val="360"/>
        </w:trPr>
        <w:tc>
          <w:tcPr>
            <w:tcW w:w="2004" w:type="dxa"/>
            <w:tcBorders>
              <w:bottom w:val="nil"/>
            </w:tcBorders>
          </w:tcPr>
          <w:p w14:paraId="40FF000D" w14:textId="52A846DF" w:rsidR="004A49EC" w:rsidRDefault="004A49EC" w:rsidP="004A49EC">
            <w:r>
              <w:t>CHMY143</w:t>
            </w:r>
          </w:p>
        </w:tc>
        <w:tc>
          <w:tcPr>
            <w:tcW w:w="1815" w:type="dxa"/>
            <w:tcBorders>
              <w:bottom w:val="nil"/>
            </w:tcBorders>
          </w:tcPr>
          <w:p w14:paraId="11B1D7A7" w14:textId="2D27248A" w:rsidR="004A49EC" w:rsidRDefault="004E3FA0" w:rsidP="004A49EC">
            <w:pPr>
              <w:jc w:val="center"/>
            </w:pPr>
            <w:r>
              <w:t>647</w:t>
            </w:r>
          </w:p>
        </w:tc>
        <w:tc>
          <w:tcPr>
            <w:tcW w:w="1845" w:type="dxa"/>
            <w:tcBorders>
              <w:bottom w:val="nil"/>
            </w:tcBorders>
          </w:tcPr>
          <w:p w14:paraId="6EAAEED7" w14:textId="6CA0D5A9" w:rsidR="004A49EC" w:rsidRDefault="004E3FA0" w:rsidP="004A49EC">
            <w:pPr>
              <w:jc w:val="center"/>
            </w:pPr>
            <w:r>
              <w:t>0.84</w:t>
            </w:r>
          </w:p>
        </w:tc>
        <w:tc>
          <w:tcPr>
            <w:tcW w:w="1843" w:type="dxa"/>
            <w:tcBorders>
              <w:bottom w:val="nil"/>
            </w:tcBorders>
          </w:tcPr>
          <w:p w14:paraId="2E99B1C2" w14:textId="3F7DA172" w:rsidR="004A49EC" w:rsidRDefault="004E3FA0" w:rsidP="004A49EC">
            <w:pPr>
              <w:jc w:val="center"/>
            </w:pPr>
            <w:r>
              <w:t>0.33</w:t>
            </w:r>
          </w:p>
        </w:tc>
        <w:tc>
          <w:tcPr>
            <w:tcW w:w="1843" w:type="dxa"/>
            <w:tcBorders>
              <w:bottom w:val="nil"/>
            </w:tcBorders>
          </w:tcPr>
          <w:p w14:paraId="5945187F" w14:textId="57C3EE9F" w:rsidR="004A49EC" w:rsidRDefault="004E3FA0" w:rsidP="004A49EC">
            <w:pPr>
              <w:jc w:val="center"/>
            </w:pPr>
            <w:r>
              <w:t>0.04</w:t>
            </w:r>
          </w:p>
        </w:tc>
      </w:tr>
      <w:tr w:rsidR="004A49EC" w14:paraId="71E02961" w14:textId="77777777" w:rsidTr="00F5608A">
        <w:trPr>
          <w:trHeight w:hRule="exact" w:val="360"/>
        </w:trPr>
        <w:tc>
          <w:tcPr>
            <w:tcW w:w="2004" w:type="dxa"/>
            <w:tcBorders>
              <w:top w:val="nil"/>
              <w:bottom w:val="single" w:sz="4" w:space="0" w:color="auto"/>
            </w:tcBorders>
          </w:tcPr>
          <w:p w14:paraId="03A23258" w14:textId="3FA05112" w:rsidR="004A49EC" w:rsidRDefault="004A49EC" w:rsidP="004A49EC">
            <w:r>
              <w:t>PHSX205</w:t>
            </w:r>
          </w:p>
        </w:tc>
        <w:tc>
          <w:tcPr>
            <w:tcW w:w="1815" w:type="dxa"/>
            <w:tcBorders>
              <w:top w:val="nil"/>
              <w:bottom w:val="single" w:sz="4" w:space="0" w:color="auto"/>
            </w:tcBorders>
          </w:tcPr>
          <w:p w14:paraId="00720056" w14:textId="6347AB5D" w:rsidR="004A49EC" w:rsidRDefault="0027287A" w:rsidP="004A49EC">
            <w:pPr>
              <w:jc w:val="center"/>
            </w:pPr>
            <w:r>
              <w:t>545</w:t>
            </w:r>
          </w:p>
        </w:tc>
        <w:tc>
          <w:tcPr>
            <w:tcW w:w="1845" w:type="dxa"/>
            <w:tcBorders>
              <w:top w:val="nil"/>
              <w:bottom w:val="single" w:sz="4" w:space="0" w:color="auto"/>
            </w:tcBorders>
          </w:tcPr>
          <w:p w14:paraId="308396B8" w14:textId="2AB9585E" w:rsidR="004A49EC" w:rsidRDefault="0027287A" w:rsidP="004A49EC">
            <w:pPr>
              <w:jc w:val="center"/>
            </w:pPr>
            <w:r>
              <w:t>0.90</w:t>
            </w:r>
          </w:p>
        </w:tc>
        <w:tc>
          <w:tcPr>
            <w:tcW w:w="1843" w:type="dxa"/>
            <w:tcBorders>
              <w:top w:val="nil"/>
              <w:bottom w:val="single" w:sz="4" w:space="0" w:color="auto"/>
            </w:tcBorders>
          </w:tcPr>
          <w:p w14:paraId="4339E284" w14:textId="3AECA85B" w:rsidR="004A49EC" w:rsidRDefault="0027287A" w:rsidP="004A49EC">
            <w:pPr>
              <w:jc w:val="center"/>
            </w:pPr>
            <w:r>
              <w:t>0.59</w:t>
            </w:r>
          </w:p>
        </w:tc>
        <w:tc>
          <w:tcPr>
            <w:tcW w:w="1843" w:type="dxa"/>
            <w:tcBorders>
              <w:top w:val="nil"/>
              <w:bottom w:val="single" w:sz="4" w:space="0" w:color="auto"/>
            </w:tcBorders>
          </w:tcPr>
          <w:p w14:paraId="1EB3C6D9" w14:textId="4A9C5780" w:rsidR="004A49EC" w:rsidRDefault="0027287A" w:rsidP="004A49EC">
            <w:pPr>
              <w:jc w:val="center"/>
            </w:pPr>
            <w:r>
              <w:t>0.28</w:t>
            </w:r>
          </w:p>
        </w:tc>
      </w:tr>
    </w:tbl>
    <w:p w14:paraId="5E2878F3" w14:textId="77777777" w:rsidR="00BF673F" w:rsidRDefault="00BF673F" w:rsidP="00BF673F"/>
    <w:p w14:paraId="7EBE227E" w14:textId="77777777" w:rsidR="004953B8" w:rsidRDefault="004953B8"/>
    <w:p w14:paraId="5413E183" w14:textId="77777777" w:rsidR="009E0F32" w:rsidRDefault="009E0F32">
      <w:r>
        <w:br w:type="page"/>
      </w:r>
    </w:p>
    <w:p w14:paraId="53052A29" w14:textId="0981CFF7" w:rsidR="00BF673F" w:rsidRDefault="00374EC8" w:rsidP="0075125B">
      <w:pPr>
        <w:spacing w:after="0" w:line="480" w:lineRule="auto"/>
      </w:pPr>
      <w:r w:rsidRPr="009E0F32">
        <w:rPr>
          <w:b/>
        </w:rPr>
        <w:lastRenderedPageBreak/>
        <w:t>Table 6.</w:t>
      </w:r>
      <w:r>
        <w:t xml:space="preserve"> </w:t>
      </w:r>
      <w:r w:rsidR="004A49EC">
        <w:t>The grades</w:t>
      </w:r>
      <w:r>
        <w:t xml:space="preserve"> of</w:t>
      </w:r>
      <w:r w:rsidR="00866F87">
        <w:t xml:space="preserve"> straight </w:t>
      </w:r>
      <w:r>
        <w:t xml:space="preserve">“C” students in BIOB170 in subsequent </w:t>
      </w:r>
      <w:r w:rsidR="006B2F1B">
        <w:t xml:space="preserve">math and </w:t>
      </w:r>
      <w:r w:rsidR="004A49EC">
        <w:t xml:space="preserve">science </w:t>
      </w:r>
      <w:r>
        <w:t>courses</w:t>
      </w:r>
      <w:r w:rsidR="003E6F82">
        <w:t xml:space="preserve">.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1815"/>
        <w:gridCol w:w="1845"/>
        <w:gridCol w:w="1843"/>
        <w:gridCol w:w="1843"/>
      </w:tblGrid>
      <w:tr w:rsidR="00374EC8" w14:paraId="680F2566" w14:textId="77777777" w:rsidTr="00F5608A">
        <w:trPr>
          <w:trHeight w:hRule="exact" w:val="360"/>
        </w:trPr>
        <w:tc>
          <w:tcPr>
            <w:tcW w:w="2004" w:type="dxa"/>
            <w:tcBorders>
              <w:top w:val="single" w:sz="4" w:space="0" w:color="auto"/>
              <w:bottom w:val="single" w:sz="4" w:space="0" w:color="auto"/>
            </w:tcBorders>
          </w:tcPr>
          <w:p w14:paraId="62FB54E8" w14:textId="77777777" w:rsidR="00374EC8" w:rsidRDefault="00374EC8" w:rsidP="0075125B"/>
        </w:tc>
        <w:tc>
          <w:tcPr>
            <w:tcW w:w="1815" w:type="dxa"/>
            <w:tcBorders>
              <w:top w:val="single" w:sz="4" w:space="0" w:color="auto"/>
              <w:bottom w:val="single" w:sz="4" w:space="0" w:color="auto"/>
            </w:tcBorders>
          </w:tcPr>
          <w:p w14:paraId="5EF521D2" w14:textId="77777777" w:rsidR="00374EC8" w:rsidRDefault="00374EC8" w:rsidP="0075125B">
            <w:pPr>
              <w:jc w:val="center"/>
            </w:pPr>
            <w:r>
              <w:t>N</w:t>
            </w:r>
          </w:p>
        </w:tc>
        <w:tc>
          <w:tcPr>
            <w:tcW w:w="1845" w:type="dxa"/>
            <w:tcBorders>
              <w:top w:val="single" w:sz="4" w:space="0" w:color="auto"/>
              <w:bottom w:val="single" w:sz="4" w:space="0" w:color="auto"/>
            </w:tcBorders>
          </w:tcPr>
          <w:p w14:paraId="7D1F5173" w14:textId="265EAE86" w:rsidR="00374EC8" w:rsidRDefault="00374EC8" w:rsidP="0075125B">
            <w:pPr>
              <w:jc w:val="center"/>
            </w:pPr>
            <w:r>
              <w:t xml:space="preserve">Grade </w:t>
            </w:r>
            <w:r>
              <w:rPr>
                <w:rFonts w:cstheme="minorHAnsi"/>
              </w:rPr>
              <w:t>≥</w:t>
            </w:r>
            <w:r>
              <w:t xml:space="preserve"> B</w:t>
            </w:r>
          </w:p>
        </w:tc>
        <w:tc>
          <w:tcPr>
            <w:tcW w:w="1843" w:type="dxa"/>
            <w:tcBorders>
              <w:top w:val="single" w:sz="4" w:space="0" w:color="auto"/>
              <w:bottom w:val="single" w:sz="4" w:space="0" w:color="auto"/>
            </w:tcBorders>
          </w:tcPr>
          <w:p w14:paraId="358492A7" w14:textId="32681996" w:rsidR="00374EC8" w:rsidRPr="00B82017" w:rsidRDefault="00374EC8" w:rsidP="0075125B">
            <w:pPr>
              <w:jc w:val="center"/>
              <w:rPr>
                <w:rFonts w:cstheme="minorHAnsi"/>
              </w:rPr>
            </w:pPr>
            <w:r w:rsidRPr="00B82017">
              <w:rPr>
                <w:rFonts w:cstheme="minorHAnsi"/>
              </w:rPr>
              <w:t xml:space="preserve">Grade </w:t>
            </w:r>
            <w:r w:rsidR="00866F87">
              <w:rPr>
                <w:rFonts w:ascii="Cambria Math" w:hAnsi="Cambria Math" w:cs="Cambria Math"/>
              </w:rPr>
              <w:t>=</w:t>
            </w:r>
            <w:r w:rsidR="00B82017">
              <w:rPr>
                <w:rFonts w:ascii="Cambria Math" w:hAnsi="Cambria Math" w:cs="Cambria Math"/>
              </w:rPr>
              <w:t xml:space="preserve"> </w:t>
            </w:r>
            <w:r w:rsidRPr="00B82017">
              <w:rPr>
                <w:rFonts w:cstheme="minorHAnsi"/>
              </w:rPr>
              <w:t>DFW</w:t>
            </w:r>
          </w:p>
        </w:tc>
        <w:tc>
          <w:tcPr>
            <w:tcW w:w="1843" w:type="dxa"/>
            <w:tcBorders>
              <w:top w:val="single" w:sz="4" w:space="0" w:color="auto"/>
              <w:bottom w:val="single" w:sz="4" w:space="0" w:color="auto"/>
            </w:tcBorders>
          </w:tcPr>
          <w:p w14:paraId="39FADD78" w14:textId="7BB181A0" w:rsidR="00374EC8" w:rsidRDefault="00374EC8" w:rsidP="0075125B">
            <w:pPr>
              <w:jc w:val="center"/>
            </w:pPr>
            <w:r>
              <w:t>Median Grade</w:t>
            </w:r>
          </w:p>
        </w:tc>
      </w:tr>
      <w:tr w:rsidR="00374EC8" w14:paraId="183BFF87" w14:textId="77777777" w:rsidTr="00F5608A">
        <w:trPr>
          <w:trHeight w:hRule="exact" w:val="360"/>
        </w:trPr>
        <w:tc>
          <w:tcPr>
            <w:tcW w:w="2004" w:type="dxa"/>
            <w:tcBorders>
              <w:top w:val="single" w:sz="4" w:space="0" w:color="auto"/>
            </w:tcBorders>
          </w:tcPr>
          <w:p w14:paraId="281AADF8" w14:textId="77777777" w:rsidR="00374EC8" w:rsidRDefault="00374EC8" w:rsidP="0075125B">
            <w:r>
              <w:t>BIOB160</w:t>
            </w:r>
          </w:p>
        </w:tc>
        <w:tc>
          <w:tcPr>
            <w:tcW w:w="1815" w:type="dxa"/>
            <w:tcBorders>
              <w:top w:val="single" w:sz="4" w:space="0" w:color="auto"/>
            </w:tcBorders>
          </w:tcPr>
          <w:p w14:paraId="2290DCDC" w14:textId="0834786E" w:rsidR="00374EC8" w:rsidRDefault="004A49EC" w:rsidP="0075125B">
            <w:pPr>
              <w:jc w:val="center"/>
            </w:pPr>
            <w:r>
              <w:t>67</w:t>
            </w:r>
          </w:p>
        </w:tc>
        <w:tc>
          <w:tcPr>
            <w:tcW w:w="1845" w:type="dxa"/>
            <w:tcBorders>
              <w:top w:val="single" w:sz="4" w:space="0" w:color="auto"/>
            </w:tcBorders>
          </w:tcPr>
          <w:p w14:paraId="2A75AEA1" w14:textId="04E068DC" w:rsidR="00374EC8" w:rsidRDefault="00B82017" w:rsidP="0075125B">
            <w:pPr>
              <w:jc w:val="center"/>
            </w:pPr>
            <w:r>
              <w:t>0.06</w:t>
            </w:r>
          </w:p>
        </w:tc>
        <w:tc>
          <w:tcPr>
            <w:tcW w:w="1843" w:type="dxa"/>
            <w:tcBorders>
              <w:top w:val="single" w:sz="4" w:space="0" w:color="auto"/>
            </w:tcBorders>
          </w:tcPr>
          <w:p w14:paraId="7FB90DA2" w14:textId="3A9C2AEF" w:rsidR="00374EC8" w:rsidRDefault="00B82017" w:rsidP="0075125B">
            <w:pPr>
              <w:jc w:val="center"/>
            </w:pPr>
            <w:r>
              <w:t>0.39</w:t>
            </w:r>
          </w:p>
        </w:tc>
        <w:tc>
          <w:tcPr>
            <w:tcW w:w="1843" w:type="dxa"/>
            <w:tcBorders>
              <w:top w:val="single" w:sz="4" w:space="0" w:color="auto"/>
            </w:tcBorders>
          </w:tcPr>
          <w:p w14:paraId="794CF410" w14:textId="1427E7B9" w:rsidR="00374EC8" w:rsidRDefault="00B82017" w:rsidP="0075125B">
            <w:pPr>
              <w:jc w:val="center"/>
            </w:pPr>
            <w:r>
              <w:t>C</w:t>
            </w:r>
          </w:p>
        </w:tc>
      </w:tr>
      <w:tr w:rsidR="00374EC8" w14:paraId="1D3AD9D0" w14:textId="77777777" w:rsidTr="00F5608A">
        <w:trPr>
          <w:trHeight w:hRule="exact" w:val="360"/>
        </w:trPr>
        <w:tc>
          <w:tcPr>
            <w:tcW w:w="2004" w:type="dxa"/>
          </w:tcPr>
          <w:p w14:paraId="50C69F4E" w14:textId="77777777" w:rsidR="00374EC8" w:rsidRDefault="00374EC8" w:rsidP="0075125B">
            <w:r>
              <w:t>BIOO230</w:t>
            </w:r>
          </w:p>
        </w:tc>
        <w:tc>
          <w:tcPr>
            <w:tcW w:w="1815" w:type="dxa"/>
          </w:tcPr>
          <w:p w14:paraId="6EDA5531" w14:textId="7D135849" w:rsidR="00374EC8" w:rsidRDefault="004A49EC" w:rsidP="0075125B">
            <w:pPr>
              <w:jc w:val="center"/>
            </w:pPr>
            <w:r>
              <w:t>18</w:t>
            </w:r>
          </w:p>
        </w:tc>
        <w:tc>
          <w:tcPr>
            <w:tcW w:w="1845" w:type="dxa"/>
          </w:tcPr>
          <w:p w14:paraId="49031B2E" w14:textId="3C8C4935" w:rsidR="00374EC8" w:rsidRDefault="004A49EC" w:rsidP="0075125B">
            <w:pPr>
              <w:jc w:val="center"/>
            </w:pPr>
            <w:r>
              <w:t>0.06</w:t>
            </w:r>
          </w:p>
        </w:tc>
        <w:tc>
          <w:tcPr>
            <w:tcW w:w="1843" w:type="dxa"/>
          </w:tcPr>
          <w:p w14:paraId="1736A096" w14:textId="6709F3A1" w:rsidR="00374EC8" w:rsidRDefault="004A49EC" w:rsidP="0075125B">
            <w:pPr>
              <w:jc w:val="center"/>
            </w:pPr>
            <w:r>
              <w:t>0.33</w:t>
            </w:r>
          </w:p>
        </w:tc>
        <w:tc>
          <w:tcPr>
            <w:tcW w:w="1843" w:type="dxa"/>
          </w:tcPr>
          <w:p w14:paraId="25BB4B0C" w14:textId="6A2EDC22" w:rsidR="00374EC8" w:rsidRDefault="004A49EC" w:rsidP="0075125B">
            <w:pPr>
              <w:jc w:val="center"/>
            </w:pPr>
            <w:r>
              <w:t>C</w:t>
            </w:r>
          </w:p>
        </w:tc>
      </w:tr>
      <w:tr w:rsidR="00374EC8" w14:paraId="074612F5" w14:textId="77777777" w:rsidTr="00F5608A">
        <w:trPr>
          <w:trHeight w:hRule="exact" w:val="360"/>
        </w:trPr>
        <w:tc>
          <w:tcPr>
            <w:tcW w:w="2004" w:type="dxa"/>
          </w:tcPr>
          <w:p w14:paraId="75C2BADB" w14:textId="77777777" w:rsidR="00374EC8" w:rsidRDefault="00374EC8" w:rsidP="0075125B">
            <w:r>
              <w:t>WILD301</w:t>
            </w:r>
          </w:p>
        </w:tc>
        <w:tc>
          <w:tcPr>
            <w:tcW w:w="1815" w:type="dxa"/>
          </w:tcPr>
          <w:p w14:paraId="4A874989" w14:textId="2FB7FDC4" w:rsidR="00374EC8" w:rsidRDefault="006B2F1B" w:rsidP="0075125B">
            <w:pPr>
              <w:jc w:val="center"/>
            </w:pPr>
            <w:r>
              <w:t>20</w:t>
            </w:r>
          </w:p>
        </w:tc>
        <w:tc>
          <w:tcPr>
            <w:tcW w:w="1845" w:type="dxa"/>
          </w:tcPr>
          <w:p w14:paraId="431CEEDA" w14:textId="5033E7D2" w:rsidR="00374EC8" w:rsidRDefault="00322D49" w:rsidP="0075125B">
            <w:pPr>
              <w:jc w:val="center"/>
            </w:pPr>
            <w:r>
              <w:t>0.50</w:t>
            </w:r>
          </w:p>
        </w:tc>
        <w:tc>
          <w:tcPr>
            <w:tcW w:w="1843" w:type="dxa"/>
          </w:tcPr>
          <w:p w14:paraId="4803F21E" w14:textId="13D305CD" w:rsidR="00374EC8" w:rsidRDefault="00322D49" w:rsidP="0075125B">
            <w:pPr>
              <w:jc w:val="center"/>
            </w:pPr>
            <w:r>
              <w:t>0.15</w:t>
            </w:r>
          </w:p>
        </w:tc>
        <w:tc>
          <w:tcPr>
            <w:tcW w:w="1843" w:type="dxa"/>
          </w:tcPr>
          <w:p w14:paraId="5A6C4954" w14:textId="03D4661F" w:rsidR="00374EC8" w:rsidRDefault="004A49EC" w:rsidP="0075125B">
            <w:pPr>
              <w:jc w:val="center"/>
            </w:pPr>
            <w:r>
              <w:t>B</w:t>
            </w:r>
          </w:p>
        </w:tc>
      </w:tr>
      <w:tr w:rsidR="00374EC8" w14:paraId="1E4D6B25" w14:textId="77777777" w:rsidTr="00F5608A">
        <w:trPr>
          <w:trHeight w:hRule="exact" w:val="360"/>
        </w:trPr>
        <w:tc>
          <w:tcPr>
            <w:tcW w:w="2004" w:type="dxa"/>
          </w:tcPr>
          <w:p w14:paraId="2651E2A6" w14:textId="77777777" w:rsidR="00374EC8" w:rsidRDefault="00374EC8" w:rsidP="0075125B">
            <w:r>
              <w:t>BIOE370</w:t>
            </w:r>
          </w:p>
        </w:tc>
        <w:tc>
          <w:tcPr>
            <w:tcW w:w="1815" w:type="dxa"/>
          </w:tcPr>
          <w:p w14:paraId="2E70C323" w14:textId="4BF1EA80" w:rsidR="00374EC8" w:rsidRDefault="006B2F1B" w:rsidP="0075125B">
            <w:pPr>
              <w:jc w:val="center"/>
            </w:pPr>
            <w:r>
              <w:t>36</w:t>
            </w:r>
          </w:p>
        </w:tc>
        <w:tc>
          <w:tcPr>
            <w:tcW w:w="1845" w:type="dxa"/>
          </w:tcPr>
          <w:p w14:paraId="36FADE79" w14:textId="76E61D7C" w:rsidR="00374EC8" w:rsidRDefault="00322D49" w:rsidP="0075125B">
            <w:pPr>
              <w:jc w:val="center"/>
            </w:pPr>
            <w:r>
              <w:t>0.14</w:t>
            </w:r>
          </w:p>
        </w:tc>
        <w:tc>
          <w:tcPr>
            <w:tcW w:w="1843" w:type="dxa"/>
          </w:tcPr>
          <w:p w14:paraId="513589BE" w14:textId="6A1F3690" w:rsidR="00374EC8" w:rsidRDefault="00322D49" w:rsidP="0075125B">
            <w:pPr>
              <w:jc w:val="center"/>
            </w:pPr>
            <w:r>
              <w:t>0.25</w:t>
            </w:r>
          </w:p>
        </w:tc>
        <w:tc>
          <w:tcPr>
            <w:tcW w:w="1843" w:type="dxa"/>
          </w:tcPr>
          <w:p w14:paraId="0DF22A4C" w14:textId="065E65B1" w:rsidR="00374EC8" w:rsidRDefault="004A49EC" w:rsidP="0075125B">
            <w:pPr>
              <w:jc w:val="center"/>
            </w:pPr>
            <w:r>
              <w:t>C</w:t>
            </w:r>
          </w:p>
        </w:tc>
      </w:tr>
      <w:tr w:rsidR="00374EC8" w14:paraId="1702CA75" w14:textId="77777777" w:rsidTr="00F5608A">
        <w:trPr>
          <w:trHeight w:hRule="exact" w:val="360"/>
        </w:trPr>
        <w:tc>
          <w:tcPr>
            <w:tcW w:w="2004" w:type="dxa"/>
          </w:tcPr>
          <w:p w14:paraId="1B143380" w14:textId="77777777" w:rsidR="00374EC8" w:rsidRDefault="00374EC8" w:rsidP="0075125B">
            <w:r>
              <w:t>BIOB375</w:t>
            </w:r>
          </w:p>
        </w:tc>
        <w:tc>
          <w:tcPr>
            <w:tcW w:w="1815" w:type="dxa"/>
          </w:tcPr>
          <w:p w14:paraId="71086CCB" w14:textId="0217E1E1" w:rsidR="00374EC8" w:rsidRDefault="00322D49" w:rsidP="0075125B">
            <w:pPr>
              <w:jc w:val="center"/>
            </w:pPr>
            <w:r>
              <w:t>31</w:t>
            </w:r>
          </w:p>
        </w:tc>
        <w:tc>
          <w:tcPr>
            <w:tcW w:w="1845" w:type="dxa"/>
          </w:tcPr>
          <w:p w14:paraId="6B42A9E5" w14:textId="688DCD28" w:rsidR="00374EC8" w:rsidRDefault="00FB76EB" w:rsidP="0075125B">
            <w:pPr>
              <w:jc w:val="center"/>
            </w:pPr>
            <w:r>
              <w:t>0.23</w:t>
            </w:r>
          </w:p>
        </w:tc>
        <w:tc>
          <w:tcPr>
            <w:tcW w:w="1843" w:type="dxa"/>
          </w:tcPr>
          <w:p w14:paraId="777CA3A9" w14:textId="3B9D3DB6" w:rsidR="00374EC8" w:rsidRDefault="00FB76EB" w:rsidP="0075125B">
            <w:pPr>
              <w:jc w:val="center"/>
            </w:pPr>
            <w:r>
              <w:t>0.29</w:t>
            </w:r>
          </w:p>
        </w:tc>
        <w:tc>
          <w:tcPr>
            <w:tcW w:w="1843" w:type="dxa"/>
          </w:tcPr>
          <w:p w14:paraId="039F72C6" w14:textId="6E6FF424" w:rsidR="00374EC8" w:rsidRDefault="004A49EC" w:rsidP="0075125B">
            <w:pPr>
              <w:jc w:val="center"/>
            </w:pPr>
            <w:r>
              <w:t>C</w:t>
            </w:r>
          </w:p>
        </w:tc>
      </w:tr>
      <w:tr w:rsidR="00374EC8" w14:paraId="6CE7B590" w14:textId="77777777" w:rsidTr="00F5608A">
        <w:trPr>
          <w:trHeight w:hRule="exact" w:val="360"/>
        </w:trPr>
        <w:tc>
          <w:tcPr>
            <w:tcW w:w="2004" w:type="dxa"/>
          </w:tcPr>
          <w:p w14:paraId="611DAAA4" w14:textId="241F8B07" w:rsidR="00374EC8" w:rsidRDefault="004A49EC" w:rsidP="0075125B">
            <w:r>
              <w:t>BIOB420</w:t>
            </w:r>
          </w:p>
        </w:tc>
        <w:tc>
          <w:tcPr>
            <w:tcW w:w="1815" w:type="dxa"/>
          </w:tcPr>
          <w:p w14:paraId="4A284200" w14:textId="7C94E2EC" w:rsidR="00374EC8" w:rsidRDefault="00FB76EB" w:rsidP="0075125B">
            <w:pPr>
              <w:jc w:val="center"/>
            </w:pPr>
            <w:r>
              <w:t>15</w:t>
            </w:r>
          </w:p>
        </w:tc>
        <w:tc>
          <w:tcPr>
            <w:tcW w:w="1845" w:type="dxa"/>
          </w:tcPr>
          <w:p w14:paraId="0578CD79" w14:textId="3B204D35" w:rsidR="00374EC8" w:rsidRDefault="00FB76EB" w:rsidP="0075125B">
            <w:pPr>
              <w:jc w:val="center"/>
            </w:pPr>
            <w:r>
              <w:t>0.47</w:t>
            </w:r>
          </w:p>
        </w:tc>
        <w:tc>
          <w:tcPr>
            <w:tcW w:w="1843" w:type="dxa"/>
          </w:tcPr>
          <w:p w14:paraId="066F5BC6" w14:textId="31793DC9" w:rsidR="00374EC8" w:rsidRDefault="00FB76EB" w:rsidP="0075125B">
            <w:pPr>
              <w:jc w:val="center"/>
            </w:pPr>
            <w:r>
              <w:t>0.13</w:t>
            </w:r>
          </w:p>
        </w:tc>
        <w:tc>
          <w:tcPr>
            <w:tcW w:w="1843" w:type="dxa"/>
          </w:tcPr>
          <w:p w14:paraId="792072F9" w14:textId="5659A431" w:rsidR="00374EC8" w:rsidRDefault="004A49EC" w:rsidP="0075125B">
            <w:pPr>
              <w:jc w:val="center"/>
            </w:pPr>
            <w:r>
              <w:t>B-</w:t>
            </w:r>
          </w:p>
        </w:tc>
      </w:tr>
      <w:tr w:rsidR="004A49EC" w14:paraId="55B60971" w14:textId="77777777" w:rsidTr="00F5608A">
        <w:trPr>
          <w:trHeight w:hRule="exact" w:val="360"/>
        </w:trPr>
        <w:tc>
          <w:tcPr>
            <w:tcW w:w="2004" w:type="dxa"/>
          </w:tcPr>
          <w:p w14:paraId="39A80021" w14:textId="792A2FBB" w:rsidR="004A49EC" w:rsidRDefault="004A49EC" w:rsidP="0075125B">
            <w:r>
              <w:t>M161</w:t>
            </w:r>
          </w:p>
        </w:tc>
        <w:tc>
          <w:tcPr>
            <w:tcW w:w="1815" w:type="dxa"/>
          </w:tcPr>
          <w:p w14:paraId="7D19B918" w14:textId="79910B25" w:rsidR="004A49EC" w:rsidRDefault="008A7571" w:rsidP="0075125B">
            <w:pPr>
              <w:jc w:val="center"/>
            </w:pPr>
            <w:r>
              <w:t>62</w:t>
            </w:r>
          </w:p>
        </w:tc>
        <w:tc>
          <w:tcPr>
            <w:tcW w:w="1845" w:type="dxa"/>
          </w:tcPr>
          <w:p w14:paraId="5EDEC17B" w14:textId="5CF1013B" w:rsidR="004A49EC" w:rsidRDefault="008A7571" w:rsidP="0075125B">
            <w:pPr>
              <w:jc w:val="center"/>
            </w:pPr>
            <w:r>
              <w:t>0.18</w:t>
            </w:r>
          </w:p>
        </w:tc>
        <w:tc>
          <w:tcPr>
            <w:tcW w:w="1843" w:type="dxa"/>
          </w:tcPr>
          <w:p w14:paraId="22B17DF4" w14:textId="5A7F5DE6" w:rsidR="004A49EC" w:rsidRDefault="008A7571" w:rsidP="0075125B">
            <w:pPr>
              <w:jc w:val="center"/>
            </w:pPr>
            <w:r>
              <w:t>0.42</w:t>
            </w:r>
          </w:p>
        </w:tc>
        <w:tc>
          <w:tcPr>
            <w:tcW w:w="1843" w:type="dxa"/>
          </w:tcPr>
          <w:p w14:paraId="0E39AD32" w14:textId="627623D9" w:rsidR="004A49EC" w:rsidRDefault="004A49EC" w:rsidP="0075125B">
            <w:pPr>
              <w:jc w:val="center"/>
            </w:pPr>
            <w:r>
              <w:t>C</w:t>
            </w:r>
          </w:p>
        </w:tc>
      </w:tr>
      <w:tr w:rsidR="00374EC8" w14:paraId="596EA285" w14:textId="77777777" w:rsidTr="00F5608A">
        <w:trPr>
          <w:trHeight w:hRule="exact" w:val="360"/>
        </w:trPr>
        <w:tc>
          <w:tcPr>
            <w:tcW w:w="2004" w:type="dxa"/>
          </w:tcPr>
          <w:p w14:paraId="102D3FF0" w14:textId="6FCD2296" w:rsidR="00374EC8" w:rsidRDefault="004A49EC" w:rsidP="0075125B">
            <w:r>
              <w:t>STAT216</w:t>
            </w:r>
          </w:p>
        </w:tc>
        <w:tc>
          <w:tcPr>
            <w:tcW w:w="1815" w:type="dxa"/>
          </w:tcPr>
          <w:p w14:paraId="32FA9FF2" w14:textId="08B9B14A" w:rsidR="00374EC8" w:rsidRDefault="00424A91" w:rsidP="0075125B">
            <w:pPr>
              <w:jc w:val="center"/>
            </w:pPr>
            <w:r>
              <w:t>67</w:t>
            </w:r>
          </w:p>
        </w:tc>
        <w:tc>
          <w:tcPr>
            <w:tcW w:w="1845" w:type="dxa"/>
          </w:tcPr>
          <w:p w14:paraId="53D6E4E0" w14:textId="545E593E" w:rsidR="00374EC8" w:rsidRDefault="00424A91" w:rsidP="0075125B">
            <w:pPr>
              <w:jc w:val="center"/>
            </w:pPr>
            <w:r>
              <w:t>0.15</w:t>
            </w:r>
          </w:p>
        </w:tc>
        <w:tc>
          <w:tcPr>
            <w:tcW w:w="1843" w:type="dxa"/>
          </w:tcPr>
          <w:p w14:paraId="761736AB" w14:textId="2AD4F4C9" w:rsidR="00374EC8" w:rsidRDefault="00424A91" w:rsidP="0075125B">
            <w:pPr>
              <w:jc w:val="center"/>
            </w:pPr>
            <w:r>
              <w:t>0.46</w:t>
            </w:r>
          </w:p>
        </w:tc>
        <w:tc>
          <w:tcPr>
            <w:tcW w:w="1843" w:type="dxa"/>
          </w:tcPr>
          <w:p w14:paraId="73994165" w14:textId="2BB4D260" w:rsidR="00374EC8" w:rsidRDefault="004A49EC" w:rsidP="0075125B">
            <w:pPr>
              <w:jc w:val="center"/>
            </w:pPr>
            <w:r>
              <w:t>C</w:t>
            </w:r>
          </w:p>
        </w:tc>
      </w:tr>
      <w:tr w:rsidR="00374EC8" w14:paraId="6226DC0B" w14:textId="77777777" w:rsidTr="00F5608A">
        <w:trPr>
          <w:trHeight w:hRule="exact" w:val="360"/>
        </w:trPr>
        <w:tc>
          <w:tcPr>
            <w:tcW w:w="2004" w:type="dxa"/>
            <w:tcBorders>
              <w:bottom w:val="nil"/>
            </w:tcBorders>
          </w:tcPr>
          <w:p w14:paraId="045DB8A3" w14:textId="19C61D2B" w:rsidR="00374EC8" w:rsidRDefault="004A49EC" w:rsidP="0075125B">
            <w:r>
              <w:t>CHMY143</w:t>
            </w:r>
          </w:p>
        </w:tc>
        <w:tc>
          <w:tcPr>
            <w:tcW w:w="1815" w:type="dxa"/>
            <w:tcBorders>
              <w:bottom w:val="nil"/>
            </w:tcBorders>
          </w:tcPr>
          <w:p w14:paraId="1A810368" w14:textId="5D8D7245" w:rsidR="00374EC8" w:rsidRDefault="004E3FA0" w:rsidP="0075125B">
            <w:pPr>
              <w:jc w:val="center"/>
            </w:pPr>
            <w:r>
              <w:t>28</w:t>
            </w:r>
          </w:p>
        </w:tc>
        <w:tc>
          <w:tcPr>
            <w:tcW w:w="1845" w:type="dxa"/>
            <w:tcBorders>
              <w:bottom w:val="nil"/>
            </w:tcBorders>
          </w:tcPr>
          <w:p w14:paraId="626C7D7A" w14:textId="1DD3711D" w:rsidR="00374EC8" w:rsidRDefault="004E3FA0" w:rsidP="0075125B">
            <w:pPr>
              <w:jc w:val="center"/>
            </w:pPr>
            <w:r>
              <w:t>0.04</w:t>
            </w:r>
          </w:p>
        </w:tc>
        <w:tc>
          <w:tcPr>
            <w:tcW w:w="1843" w:type="dxa"/>
            <w:tcBorders>
              <w:bottom w:val="nil"/>
            </w:tcBorders>
          </w:tcPr>
          <w:p w14:paraId="7716A335" w14:textId="797DDDB9" w:rsidR="00374EC8" w:rsidRDefault="004E3FA0" w:rsidP="0075125B">
            <w:pPr>
              <w:jc w:val="center"/>
            </w:pPr>
            <w:r>
              <w:t>0.39</w:t>
            </w:r>
          </w:p>
        </w:tc>
        <w:tc>
          <w:tcPr>
            <w:tcW w:w="1843" w:type="dxa"/>
            <w:tcBorders>
              <w:bottom w:val="nil"/>
            </w:tcBorders>
          </w:tcPr>
          <w:p w14:paraId="3A802C0E" w14:textId="6059C852" w:rsidR="00374EC8" w:rsidRDefault="004A49EC" w:rsidP="0075125B">
            <w:pPr>
              <w:jc w:val="center"/>
            </w:pPr>
            <w:r>
              <w:t>C</w:t>
            </w:r>
          </w:p>
        </w:tc>
      </w:tr>
      <w:tr w:rsidR="00374EC8" w14:paraId="3877A66A" w14:textId="77777777" w:rsidTr="00F5608A">
        <w:trPr>
          <w:trHeight w:hRule="exact" w:val="360"/>
        </w:trPr>
        <w:tc>
          <w:tcPr>
            <w:tcW w:w="2004" w:type="dxa"/>
            <w:tcBorders>
              <w:top w:val="nil"/>
              <w:bottom w:val="single" w:sz="4" w:space="0" w:color="auto"/>
            </w:tcBorders>
          </w:tcPr>
          <w:p w14:paraId="07D46C5D" w14:textId="7E2142B1" w:rsidR="00374EC8" w:rsidRDefault="004A49EC" w:rsidP="0075125B">
            <w:r>
              <w:t>PHSX205</w:t>
            </w:r>
          </w:p>
        </w:tc>
        <w:tc>
          <w:tcPr>
            <w:tcW w:w="1815" w:type="dxa"/>
            <w:tcBorders>
              <w:top w:val="nil"/>
              <w:bottom w:val="single" w:sz="4" w:space="0" w:color="auto"/>
            </w:tcBorders>
          </w:tcPr>
          <w:p w14:paraId="7B4DE181" w14:textId="555719AD" w:rsidR="00374EC8" w:rsidRDefault="006B2F1B" w:rsidP="0075125B">
            <w:pPr>
              <w:jc w:val="center"/>
            </w:pPr>
            <w:r>
              <w:t>25</w:t>
            </w:r>
          </w:p>
        </w:tc>
        <w:tc>
          <w:tcPr>
            <w:tcW w:w="1845" w:type="dxa"/>
            <w:tcBorders>
              <w:top w:val="nil"/>
              <w:bottom w:val="single" w:sz="4" w:space="0" w:color="auto"/>
            </w:tcBorders>
          </w:tcPr>
          <w:p w14:paraId="75D11B21" w14:textId="6CD4F3C3" w:rsidR="00374EC8" w:rsidRDefault="0027287A" w:rsidP="0075125B">
            <w:pPr>
              <w:jc w:val="center"/>
            </w:pPr>
            <w:r>
              <w:t>0.28</w:t>
            </w:r>
          </w:p>
        </w:tc>
        <w:tc>
          <w:tcPr>
            <w:tcW w:w="1843" w:type="dxa"/>
            <w:tcBorders>
              <w:top w:val="nil"/>
              <w:bottom w:val="single" w:sz="4" w:space="0" w:color="auto"/>
            </w:tcBorders>
          </w:tcPr>
          <w:p w14:paraId="720AB832" w14:textId="559DAFFC" w:rsidR="00374EC8" w:rsidRDefault="0027287A" w:rsidP="0075125B">
            <w:pPr>
              <w:jc w:val="center"/>
            </w:pPr>
            <w:r>
              <w:t>0.48</w:t>
            </w:r>
          </w:p>
        </w:tc>
        <w:tc>
          <w:tcPr>
            <w:tcW w:w="1843" w:type="dxa"/>
            <w:tcBorders>
              <w:top w:val="nil"/>
              <w:bottom w:val="single" w:sz="4" w:space="0" w:color="auto"/>
            </w:tcBorders>
          </w:tcPr>
          <w:p w14:paraId="20495612" w14:textId="26F22C2C" w:rsidR="00374EC8" w:rsidRDefault="004A49EC" w:rsidP="0075125B">
            <w:pPr>
              <w:jc w:val="center"/>
            </w:pPr>
            <w:r>
              <w:t>C-</w:t>
            </w:r>
          </w:p>
        </w:tc>
      </w:tr>
    </w:tbl>
    <w:p w14:paraId="5EF31BB1" w14:textId="2F7A4E76" w:rsidR="00374EC8" w:rsidRDefault="00374EC8"/>
    <w:sectPr w:rsidR="00374EC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552119" w16cex:dateUtc="2023-10-10T21:08:00Z"/>
  <w16cex:commentExtensible w16cex:durableId="41705D4A" w16cex:dateUtc="2023-10-10T21:0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37974"/>
    <w:multiLevelType w:val="hybridMultilevel"/>
    <w:tmpl w:val="4FC6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A5"/>
    <w:rsid w:val="000747A5"/>
    <w:rsid w:val="000E38AB"/>
    <w:rsid w:val="00145F45"/>
    <w:rsid w:val="0027287A"/>
    <w:rsid w:val="002C420F"/>
    <w:rsid w:val="002F5DA0"/>
    <w:rsid w:val="00322D49"/>
    <w:rsid w:val="00374EC8"/>
    <w:rsid w:val="00375B04"/>
    <w:rsid w:val="003E6F82"/>
    <w:rsid w:val="00424A91"/>
    <w:rsid w:val="00492864"/>
    <w:rsid w:val="004953B8"/>
    <w:rsid w:val="004A49EC"/>
    <w:rsid w:val="004C7AED"/>
    <w:rsid w:val="004E3FA0"/>
    <w:rsid w:val="004F565A"/>
    <w:rsid w:val="005454CF"/>
    <w:rsid w:val="006228BA"/>
    <w:rsid w:val="00641E1E"/>
    <w:rsid w:val="006855B0"/>
    <w:rsid w:val="006A35DE"/>
    <w:rsid w:val="006B2F1B"/>
    <w:rsid w:val="006D2ACE"/>
    <w:rsid w:val="006D3EEA"/>
    <w:rsid w:val="0075125B"/>
    <w:rsid w:val="0076118A"/>
    <w:rsid w:val="0078320E"/>
    <w:rsid w:val="0079310D"/>
    <w:rsid w:val="007D0D68"/>
    <w:rsid w:val="007E2CE1"/>
    <w:rsid w:val="00801EAD"/>
    <w:rsid w:val="00866578"/>
    <w:rsid w:val="00866F87"/>
    <w:rsid w:val="00877924"/>
    <w:rsid w:val="008A7571"/>
    <w:rsid w:val="008C45F0"/>
    <w:rsid w:val="00902BFD"/>
    <w:rsid w:val="00995D10"/>
    <w:rsid w:val="009B2A6F"/>
    <w:rsid w:val="009B3C6D"/>
    <w:rsid w:val="009B57F5"/>
    <w:rsid w:val="009E0F32"/>
    <w:rsid w:val="00A13ECD"/>
    <w:rsid w:val="00A24BDC"/>
    <w:rsid w:val="00AC58E3"/>
    <w:rsid w:val="00AF499E"/>
    <w:rsid w:val="00B02202"/>
    <w:rsid w:val="00B10003"/>
    <w:rsid w:val="00B1578E"/>
    <w:rsid w:val="00B82017"/>
    <w:rsid w:val="00B91FD1"/>
    <w:rsid w:val="00B929F3"/>
    <w:rsid w:val="00BF673F"/>
    <w:rsid w:val="00C03CCE"/>
    <w:rsid w:val="00C5001D"/>
    <w:rsid w:val="00C551E2"/>
    <w:rsid w:val="00C7218A"/>
    <w:rsid w:val="00CA6BCE"/>
    <w:rsid w:val="00D2071C"/>
    <w:rsid w:val="00DD4900"/>
    <w:rsid w:val="00DF16EA"/>
    <w:rsid w:val="00E77930"/>
    <w:rsid w:val="00EA255B"/>
    <w:rsid w:val="00F35CF4"/>
    <w:rsid w:val="00F5608A"/>
    <w:rsid w:val="00FB76EB"/>
    <w:rsid w:val="00FF2054"/>
    <w:rsid w:val="00FF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CF40E"/>
  <w15:chartTrackingRefBased/>
  <w15:docId w15:val="{070D5AEC-2064-46CA-B1DE-1373471E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responses">
    <w:name w:val="MC responses"/>
    <w:basedOn w:val="Normal"/>
    <w:link w:val="MCresponsesChar"/>
    <w:qFormat/>
    <w:rsid w:val="00B1578E"/>
    <w:pPr>
      <w:spacing w:after="0" w:line="240" w:lineRule="auto"/>
      <w:ind w:right="360"/>
    </w:pPr>
    <w:rPr>
      <w:rFonts w:cstheme="minorHAnsi"/>
    </w:rPr>
  </w:style>
  <w:style w:type="character" w:customStyle="1" w:styleId="MCresponsesChar">
    <w:name w:val="MC responses Char"/>
    <w:basedOn w:val="DefaultParagraphFont"/>
    <w:link w:val="MCresponses"/>
    <w:rsid w:val="00B1578E"/>
    <w:rPr>
      <w:rFonts w:cstheme="minorHAnsi"/>
    </w:rPr>
  </w:style>
  <w:style w:type="table" w:styleId="TableGrid">
    <w:name w:val="Table Grid"/>
    <w:basedOn w:val="TableNormal"/>
    <w:uiPriority w:val="39"/>
    <w:rsid w:val="0007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EAD"/>
    <w:pPr>
      <w:ind w:left="720"/>
      <w:contextualSpacing/>
    </w:pPr>
  </w:style>
  <w:style w:type="character" w:styleId="CommentReference">
    <w:name w:val="annotation reference"/>
    <w:basedOn w:val="DefaultParagraphFont"/>
    <w:uiPriority w:val="99"/>
    <w:semiHidden/>
    <w:unhideWhenUsed/>
    <w:rsid w:val="004F565A"/>
    <w:rPr>
      <w:sz w:val="16"/>
      <w:szCs w:val="16"/>
    </w:rPr>
  </w:style>
  <w:style w:type="paragraph" w:styleId="CommentText">
    <w:name w:val="annotation text"/>
    <w:basedOn w:val="Normal"/>
    <w:link w:val="CommentTextChar"/>
    <w:uiPriority w:val="99"/>
    <w:unhideWhenUsed/>
    <w:rsid w:val="004F565A"/>
    <w:pPr>
      <w:spacing w:line="240" w:lineRule="auto"/>
    </w:pPr>
    <w:rPr>
      <w:sz w:val="20"/>
      <w:szCs w:val="20"/>
    </w:rPr>
  </w:style>
  <w:style w:type="character" w:customStyle="1" w:styleId="CommentTextChar">
    <w:name w:val="Comment Text Char"/>
    <w:basedOn w:val="DefaultParagraphFont"/>
    <w:link w:val="CommentText"/>
    <w:uiPriority w:val="99"/>
    <w:rsid w:val="004F565A"/>
    <w:rPr>
      <w:sz w:val="20"/>
      <w:szCs w:val="20"/>
    </w:rPr>
  </w:style>
  <w:style w:type="paragraph" w:styleId="CommentSubject">
    <w:name w:val="annotation subject"/>
    <w:basedOn w:val="CommentText"/>
    <w:next w:val="CommentText"/>
    <w:link w:val="CommentSubjectChar"/>
    <w:uiPriority w:val="99"/>
    <w:semiHidden/>
    <w:unhideWhenUsed/>
    <w:rsid w:val="004F565A"/>
    <w:rPr>
      <w:b/>
      <w:bCs/>
    </w:rPr>
  </w:style>
  <w:style w:type="character" w:customStyle="1" w:styleId="CommentSubjectChar">
    <w:name w:val="Comment Subject Char"/>
    <w:basedOn w:val="CommentTextChar"/>
    <w:link w:val="CommentSubject"/>
    <w:uiPriority w:val="99"/>
    <w:semiHidden/>
    <w:rsid w:val="004F565A"/>
    <w:rPr>
      <w:b/>
      <w:bCs/>
      <w:sz w:val="20"/>
      <w:szCs w:val="20"/>
    </w:rPr>
  </w:style>
  <w:style w:type="paragraph" w:styleId="Revision">
    <w:name w:val="Revision"/>
    <w:hidden/>
    <w:uiPriority w:val="99"/>
    <w:semiHidden/>
    <w:rsid w:val="004F565A"/>
    <w:pPr>
      <w:spacing w:after="0" w:line="240" w:lineRule="auto"/>
    </w:pPr>
  </w:style>
  <w:style w:type="paragraph" w:styleId="BalloonText">
    <w:name w:val="Balloon Text"/>
    <w:basedOn w:val="Normal"/>
    <w:link w:val="BalloonTextChar"/>
    <w:uiPriority w:val="99"/>
    <w:semiHidden/>
    <w:unhideWhenUsed/>
    <w:rsid w:val="00492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9647aab-d2d9-4f01-9bf2-38914bf6ec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798D1C97EC17478755B9B29DD48470" ma:contentTypeVersion="15" ma:contentTypeDescription="Create a new document." ma:contentTypeScope="" ma:versionID="66518dac0a3aba4376b46bdaa533c36d">
  <xsd:schema xmlns:xsd="http://www.w3.org/2001/XMLSchema" xmlns:xs="http://www.w3.org/2001/XMLSchema" xmlns:p="http://schemas.microsoft.com/office/2006/metadata/properties" xmlns:ns3="69647aab-d2d9-4f01-9bf2-38914bf6ece9" xmlns:ns4="6efb2f13-6e5b-4107-a973-0b72e6ba6add" targetNamespace="http://schemas.microsoft.com/office/2006/metadata/properties" ma:root="true" ma:fieldsID="27155c138e36994999051020d172e16b" ns3:_="" ns4:_="">
    <xsd:import namespace="69647aab-d2d9-4f01-9bf2-38914bf6ece9"/>
    <xsd:import namespace="6efb2f13-6e5b-4107-a973-0b72e6ba6a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47aab-d2d9-4f01-9bf2-38914bf6e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fb2f13-6e5b-4107-a973-0b72e6ba6a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1091C-3F6B-4378-B7C9-55B1A0DA5AB0}">
  <ds:schemaRefs>
    <ds:schemaRef ds:uri="http://schemas.microsoft.com/sharepoint/v3/contenttype/forms"/>
  </ds:schemaRefs>
</ds:datastoreItem>
</file>

<file path=customXml/itemProps2.xml><?xml version="1.0" encoding="utf-8"?>
<ds:datastoreItem xmlns:ds="http://schemas.openxmlformats.org/officeDocument/2006/customXml" ds:itemID="{95410F68-34F5-473B-9A38-D5937AC104AA}">
  <ds:schemaRefs>
    <ds:schemaRef ds:uri="http://www.w3.org/XML/1998/namespace"/>
    <ds:schemaRef ds:uri="6efb2f13-6e5b-4107-a973-0b72e6ba6add"/>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69647aab-d2d9-4f01-9bf2-38914bf6ece9"/>
    <ds:schemaRef ds:uri="http://purl.org/dc/terms/"/>
  </ds:schemaRefs>
</ds:datastoreItem>
</file>

<file path=customXml/itemProps3.xml><?xml version="1.0" encoding="utf-8"?>
<ds:datastoreItem xmlns:ds="http://schemas.openxmlformats.org/officeDocument/2006/customXml" ds:itemID="{55385D13-B2D1-4A28-831B-FC246F1DD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47aab-d2d9-4f01-9bf2-38914bf6ece9"/>
    <ds:schemaRef ds:uri="6efb2f13-6e5b-4107-a973-0b72e6ba6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1A2BB-0BED-4B4E-B659-1F52B14A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1287</Words>
  <Characters>6230</Characters>
  <Application>Microsoft Office Word</Application>
  <DocSecurity>0</DocSecurity>
  <Lines>380</Lines>
  <Paragraphs>290</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Kalinowski, Steven</dc:creator>
  <cp:keywords/>
  <dc:description/>
  <cp:lastModifiedBy>Kalinowski, Steven</cp:lastModifiedBy>
  <cp:revision>3</cp:revision>
  <dcterms:created xsi:type="dcterms:W3CDTF">2023-10-13T17:30:00Z</dcterms:created>
  <dcterms:modified xsi:type="dcterms:W3CDTF">2023-10-13T17:33:00Z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94676ba8-271d-4bf5-ba89-ef27129be1ee</vt:lpwstr>
  </property>
  <property fmtid="{D5CDD505-2E9C-101B-9397-08002B2CF9AE}" pid="3" name="ContentTypeId">
    <vt:lpwstr>0x01010061798D1C97EC17478755B9B29DD48470</vt:lpwstr>
  </property>
</Properties>
</file>