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83BD" w14:textId="3D1CE810" w:rsidR="00B60007" w:rsidRDefault="00AB7C3A" w:rsidP="004E367F">
      <w:pPr>
        <w:pStyle w:val="Title"/>
        <w:jc w:val="center"/>
      </w:pPr>
      <w:r>
        <w:t xml:space="preserve">Space Management </w:t>
      </w:r>
    </w:p>
    <w:p w14:paraId="687A5F2B" w14:textId="677CDBEA" w:rsidR="00D16078" w:rsidRPr="00194F02" w:rsidRDefault="00B60007" w:rsidP="004E367F">
      <w:pPr>
        <w:pStyle w:val="Title"/>
        <w:jc w:val="center"/>
      </w:pPr>
      <w:r>
        <w:t>Space Standards &amp; Target Utilization Rates</w:t>
      </w:r>
    </w:p>
    <w:p w14:paraId="40AE30AE" w14:textId="4621DC41" w:rsidR="004E367F" w:rsidRPr="004E367F" w:rsidRDefault="004E367F" w:rsidP="004E367F">
      <w:pPr>
        <w:pStyle w:val="Heading1"/>
        <w:sectPr w:rsidR="004E367F" w:rsidRPr="004E367F">
          <w:headerReference w:type="default" r:id="rId8"/>
          <w:footerReference w:type="default" r:id="rId9"/>
          <w:pgSz w:w="12240" w:h="15840"/>
          <w:pgMar w:top="1440" w:right="1440" w:bottom="1440" w:left="1440" w:header="720" w:footer="720" w:gutter="0"/>
          <w:cols w:space="720"/>
          <w:docGrid w:linePitch="360"/>
        </w:sectPr>
      </w:pPr>
    </w:p>
    <w:p w14:paraId="5E993A53" w14:textId="77777777" w:rsidR="004E367F" w:rsidRDefault="004E367F" w:rsidP="00EC3806">
      <w:pPr>
        <w:rPr>
          <w:rFonts w:asciiTheme="majorHAnsi" w:hAnsiTheme="majorHAnsi"/>
          <w:b/>
          <w:color w:val="002060"/>
          <w:sz w:val="28"/>
          <w:szCs w:val="28"/>
        </w:rPr>
      </w:pPr>
    </w:p>
    <w:p w14:paraId="6BDB4DA9" w14:textId="3D64C9A9" w:rsidR="00FC1232" w:rsidRPr="006024CC" w:rsidRDefault="00FC1232" w:rsidP="00EC3806">
      <w:pPr>
        <w:rPr>
          <w:rFonts w:asciiTheme="majorHAnsi" w:hAnsiTheme="majorHAnsi"/>
          <w:b/>
          <w:color w:val="002060"/>
          <w:sz w:val="28"/>
          <w:szCs w:val="28"/>
        </w:rPr>
      </w:pPr>
      <w:r w:rsidRPr="006024CC">
        <w:rPr>
          <w:rFonts w:asciiTheme="majorHAnsi" w:hAnsiTheme="majorHAnsi"/>
          <w:b/>
          <w:color w:val="002060"/>
          <w:sz w:val="28"/>
          <w:szCs w:val="28"/>
        </w:rPr>
        <w:t>Responsible Party</w:t>
      </w:r>
    </w:p>
    <w:p w14:paraId="7E4F218B" w14:textId="5C7D84FC" w:rsidR="004E367F" w:rsidRDefault="00FC1232" w:rsidP="004E367F">
      <w:pPr>
        <w:rPr>
          <w:rFonts w:asciiTheme="majorHAnsi" w:hAnsiTheme="majorHAnsi"/>
          <w:b/>
          <w:color w:val="002060"/>
          <w:sz w:val="28"/>
          <w:szCs w:val="28"/>
        </w:rPr>
      </w:pPr>
      <w:r w:rsidRPr="00194F02">
        <w:t>Space Management Committee</w:t>
      </w:r>
    </w:p>
    <w:p w14:paraId="303134F0" w14:textId="6B3C2B1F" w:rsidR="00D16078" w:rsidRPr="006024CC" w:rsidRDefault="00FC1232" w:rsidP="004E367F">
      <w:pPr>
        <w:spacing w:before="640"/>
        <w:rPr>
          <w:rFonts w:asciiTheme="majorHAnsi" w:eastAsia="Times New Roman" w:hAnsiTheme="majorHAnsi"/>
          <w:b/>
          <w:color w:val="002060"/>
          <w:sz w:val="28"/>
          <w:szCs w:val="28"/>
        </w:rPr>
      </w:pPr>
      <w:r w:rsidRPr="006024CC">
        <w:rPr>
          <w:rFonts w:asciiTheme="majorHAnsi" w:hAnsiTheme="majorHAnsi"/>
          <w:b/>
          <w:color w:val="002060"/>
          <w:sz w:val="28"/>
          <w:szCs w:val="28"/>
        </w:rPr>
        <w:t>Effective date</w:t>
      </w:r>
    </w:p>
    <w:p w14:paraId="53FE0953" w14:textId="598263F8" w:rsidR="003F4675" w:rsidRPr="003F4675" w:rsidRDefault="0071289F" w:rsidP="00D16078">
      <w:pPr>
        <w:spacing w:after="0" w:line="312" w:lineRule="atLeast"/>
        <w:rPr>
          <w:rFonts w:eastAsia="Times New Roman" w:cs="Arial"/>
          <w:color w:val="000000"/>
          <w:szCs w:val="20"/>
        </w:rPr>
        <w:sectPr w:rsidR="003F4675" w:rsidRPr="003F4675" w:rsidSect="00FC1232">
          <w:type w:val="continuous"/>
          <w:pgSz w:w="12240" w:h="15840"/>
          <w:pgMar w:top="1440" w:right="1440" w:bottom="1440" w:left="1440" w:header="720" w:footer="720" w:gutter="0"/>
          <w:cols w:num="2" w:space="720"/>
          <w:docGrid w:linePitch="360"/>
        </w:sectPr>
      </w:pPr>
      <w:r>
        <w:rPr>
          <w:rFonts w:eastAsia="Times New Roman" w:cs="Arial"/>
          <w:color w:val="000000"/>
          <w:szCs w:val="20"/>
        </w:rPr>
        <w:t>1/10/2018</w:t>
      </w:r>
    </w:p>
    <w:p w14:paraId="45E8CD34" w14:textId="77777777" w:rsidR="007804BA" w:rsidRDefault="007804BA" w:rsidP="00FC1232">
      <w:pPr>
        <w:spacing w:after="0" w:line="312"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 ___________________________________________________________________________________</w:t>
      </w:r>
    </w:p>
    <w:p w14:paraId="0F150E5F" w14:textId="22A599FB" w:rsidR="00D16078" w:rsidRDefault="00D16078" w:rsidP="00520515">
      <w:pPr>
        <w:pStyle w:val="Heading1"/>
      </w:pPr>
      <w:r w:rsidRPr="00194F02">
        <w:t>Introduction and Purpose</w:t>
      </w:r>
    </w:p>
    <w:p w14:paraId="07184811" w14:textId="37A2995B" w:rsidR="00B60007" w:rsidRDefault="00B60007" w:rsidP="00B60007">
      <w:r>
        <w:t xml:space="preserve">The space standards and target utilization rates are a guideline for allocating space to employees to support the </w:t>
      </w:r>
      <w:hyperlink r:id="rId10" w:history="1">
        <w:r w:rsidRPr="00D3244C">
          <w:rPr>
            <w:rStyle w:val="Hyperlink"/>
          </w:rPr>
          <w:t>University Strategic Plan</w:t>
        </w:r>
      </w:hyperlink>
      <w:r w:rsidR="00D3244C" w:rsidRPr="00385E74">
        <w:rPr>
          <w:vertAlign w:val="superscript"/>
        </w:rPr>
        <w:t>2</w:t>
      </w:r>
      <w:r>
        <w:t xml:space="preserve"> as well as to advance the academic enterprise through stewardship of spaces while balancing efficiency with flexibility. S</w:t>
      </w:r>
      <w:r w:rsidRPr="00E754A4">
        <w:t>pace allocations shall follow the space</w:t>
      </w:r>
      <w:r>
        <w:t xml:space="preserve"> - </w:t>
      </w:r>
      <w:r w:rsidRPr="00E754A4">
        <w:t>per</w:t>
      </w:r>
      <w:r>
        <w:t xml:space="preserve"> - </w:t>
      </w:r>
      <w:r w:rsidRPr="00E754A4">
        <w:t xml:space="preserve">person </w:t>
      </w:r>
      <w:r>
        <w:t>standards</w:t>
      </w:r>
      <w:r w:rsidRPr="00E754A4">
        <w:t xml:space="preserve">. The guidelines are not a guarantee that an individual will receive a specific office type or amount of square feet, but rather defines the parameters and maximum net assignable square feet (NASF) a person in a specific role </w:t>
      </w:r>
      <w:r>
        <w:t>will be allocated.</w:t>
      </w:r>
    </w:p>
    <w:p w14:paraId="7B36C758" w14:textId="4E20243A" w:rsidR="00B60007" w:rsidRDefault="00B60007" w:rsidP="00B60007">
      <w:r>
        <w:t xml:space="preserve">Target utilization rates will assess how well a space is being used including efficiency as well as whether certain improvements can be made to the existing space to make it more functional. </w:t>
      </w:r>
      <w:proofErr w:type="gramStart"/>
      <w:r>
        <w:t>Similar to</w:t>
      </w:r>
      <w:proofErr w:type="gramEnd"/>
      <w:r>
        <w:t xml:space="preserve"> space standards, the rates are intended to be a guideline for improving the academic experience for students through improved stewardship of MSU’s space resources. </w:t>
      </w:r>
    </w:p>
    <w:p w14:paraId="09BE7218" w14:textId="77777777" w:rsidR="00645A43" w:rsidRDefault="00645A43" w:rsidP="00B60007">
      <w:pPr>
        <w:pStyle w:val="Heading1"/>
      </w:pPr>
      <w:r>
        <w:t>Space Standards</w:t>
      </w:r>
    </w:p>
    <w:p w14:paraId="41C9E1BE" w14:textId="6B6C6838" w:rsidR="00645A43" w:rsidRDefault="00645A43" w:rsidP="00645A43">
      <w:r>
        <w:t xml:space="preserve">This document is herein referenced in the </w:t>
      </w:r>
      <w:hyperlink r:id="rId11" w:history="1">
        <w:r w:rsidRPr="00D3244C">
          <w:rPr>
            <w:rStyle w:val="Hyperlink"/>
          </w:rPr>
          <w:t>Space Management Policy</w:t>
        </w:r>
      </w:hyperlink>
      <w:r w:rsidR="00D3244C" w:rsidRPr="00385E74">
        <w:rPr>
          <w:i/>
          <w:vertAlign w:val="superscript"/>
        </w:rPr>
        <w:t>2</w:t>
      </w:r>
      <w:r>
        <w:t xml:space="preserve"> and shall be used by the </w:t>
      </w:r>
      <w:hyperlink r:id="rId12" w:history="1">
        <w:r w:rsidRPr="00D3244C">
          <w:rPr>
            <w:rStyle w:val="Hyperlink"/>
          </w:rPr>
          <w:t>Office of Space Planning and Management</w:t>
        </w:r>
        <w:r w:rsidR="004242C3" w:rsidRPr="00D3244C">
          <w:rPr>
            <w:rStyle w:val="Hyperlink"/>
          </w:rPr>
          <w:t xml:space="preserve"> (SPM)</w:t>
        </w:r>
      </w:hyperlink>
      <w:r w:rsidR="00D3244C" w:rsidRPr="00385E74">
        <w:rPr>
          <w:vertAlign w:val="superscript"/>
        </w:rPr>
        <w:t>3</w:t>
      </w:r>
      <w:r>
        <w:t xml:space="preserve"> in determine appropriate office space layouts as well as by the Space Management Committee when making recommendations to the President for approval.</w:t>
      </w:r>
      <w:r w:rsidR="004242C3">
        <w:t xml:space="preserve"> </w:t>
      </w:r>
      <w:r>
        <w:t xml:space="preserve">When a Space Occupant Classification does not match a personnel type or employment </w:t>
      </w:r>
      <w:r w:rsidR="004242C3">
        <w:t>SPM</w:t>
      </w:r>
      <w:r>
        <w:t xml:space="preserve"> will recommend the closest existing classification be used when determining office </w:t>
      </w:r>
      <w:r w:rsidR="004242C3">
        <w:t xml:space="preserve">type </w:t>
      </w:r>
      <w:r>
        <w:t xml:space="preserve">and square footage. </w:t>
      </w:r>
    </w:p>
    <w:p w14:paraId="161A89DC" w14:textId="475BC4AF" w:rsidR="00645A43" w:rsidRDefault="00D64D36" w:rsidP="00962A6F">
      <w:pPr>
        <w:pStyle w:val="ListParagraph"/>
        <w:numPr>
          <w:ilvl w:val="0"/>
          <w:numId w:val="20"/>
        </w:numPr>
        <w:spacing w:after="120" w:line="240" w:lineRule="auto"/>
        <w:contextualSpacing w:val="0"/>
      </w:pPr>
      <w:r>
        <w:t xml:space="preserve">Space </w:t>
      </w:r>
      <w:r w:rsidR="00645A43">
        <w:t>occupants may not reflect official MSU job titles or classifications. The purpose is to show the relationship between role, space type</w:t>
      </w:r>
      <w:r>
        <w:t xml:space="preserve"> and attributes</w:t>
      </w:r>
      <w:r w:rsidR="00645A43">
        <w:t>, and NASF to assist office space decisions when allocating spac</w:t>
      </w:r>
      <w:r>
        <w:t>e.</w:t>
      </w:r>
      <w:r w:rsidR="00645A43">
        <w:t xml:space="preserve"> </w:t>
      </w:r>
    </w:p>
    <w:p w14:paraId="1E1F20B8" w14:textId="0E0D57C9" w:rsidR="00962A6F" w:rsidRDefault="00962A6F" w:rsidP="00962A6F">
      <w:pPr>
        <w:pStyle w:val="ListParagraph"/>
        <w:numPr>
          <w:ilvl w:val="0"/>
          <w:numId w:val="20"/>
        </w:numPr>
        <w:spacing w:after="120" w:line="240" w:lineRule="auto"/>
        <w:contextualSpacing w:val="0"/>
      </w:pPr>
      <w:r>
        <w:t xml:space="preserve">Flexibility is balanced with efficiency to </w:t>
      </w:r>
      <w:r w:rsidR="00D65DFB">
        <w:t xml:space="preserve">ensure stewardship of spaces; as such, shared offices and labs will be prioritized to achieve </w:t>
      </w:r>
      <w:r w:rsidR="00D64D36">
        <w:t xml:space="preserve">collaborative environments while providing “introvert” spaces for conducting work.  </w:t>
      </w:r>
    </w:p>
    <w:p w14:paraId="6AD36D71" w14:textId="77777777" w:rsidR="00645A43" w:rsidRDefault="00645A43" w:rsidP="00962A6F">
      <w:pPr>
        <w:pStyle w:val="ListParagraph"/>
        <w:numPr>
          <w:ilvl w:val="0"/>
          <w:numId w:val="20"/>
        </w:numPr>
        <w:spacing w:after="120" w:line="240" w:lineRule="auto"/>
        <w:contextualSpacing w:val="0"/>
      </w:pPr>
      <w:r>
        <w:t xml:space="preserve">FTE consistent with MSU Human Resources translation of faculty work load units. Includes TT, NTT, post docs and graduate assistants.  </w:t>
      </w:r>
    </w:p>
    <w:p w14:paraId="2C918956" w14:textId="4B6B00EA" w:rsidR="00645A43" w:rsidRPr="006E2BF0" w:rsidRDefault="00645A43" w:rsidP="00962A6F">
      <w:pPr>
        <w:pStyle w:val="ListParagraph"/>
        <w:numPr>
          <w:ilvl w:val="0"/>
          <w:numId w:val="20"/>
        </w:numPr>
        <w:spacing w:after="120" w:line="240" w:lineRule="auto"/>
        <w:contextualSpacing w:val="0"/>
        <w:rPr>
          <w:rStyle w:val="Hyperlink"/>
          <w:color w:val="auto"/>
          <w:u w:val="none"/>
        </w:rPr>
      </w:pPr>
      <w:r>
        <w:t xml:space="preserve">Non-Employee Appointments correspond to the policy adopted by MSU and outline the specific personnel associated with this classification </w:t>
      </w:r>
      <w:hyperlink r:id="rId13" w:history="1">
        <w:r w:rsidRPr="00D3244C">
          <w:rPr>
            <w:rStyle w:val="Hyperlink"/>
          </w:rPr>
          <w:t>(</w:t>
        </w:r>
        <w:r w:rsidRPr="00385E74">
          <w:rPr>
            <w:rStyle w:val="Hyperlink"/>
          </w:rPr>
          <w:t>Non-Employee Appointment policy</w:t>
        </w:r>
        <w:r w:rsidRPr="00D3244C">
          <w:rPr>
            <w:rStyle w:val="Hyperlink"/>
          </w:rPr>
          <w:t>)</w:t>
        </w:r>
      </w:hyperlink>
      <w:r w:rsidR="00D3244C" w:rsidRPr="00385E74">
        <w:rPr>
          <w:vertAlign w:val="superscript"/>
        </w:rPr>
        <w:t>4</w:t>
      </w:r>
      <w:r w:rsidR="00D3244C">
        <w:t>.</w:t>
      </w:r>
    </w:p>
    <w:p w14:paraId="1F7A6CC0" w14:textId="4588DB36" w:rsidR="004242C3" w:rsidRDefault="004242C3" w:rsidP="00962A6F">
      <w:pPr>
        <w:pStyle w:val="ListParagraph"/>
        <w:numPr>
          <w:ilvl w:val="0"/>
          <w:numId w:val="20"/>
        </w:numPr>
        <w:spacing w:after="120" w:line="240" w:lineRule="auto"/>
        <w:contextualSpacing w:val="0"/>
      </w:pPr>
      <w:r>
        <w:t>Building layout and existing constraints will be factored into decisions regarding office space to optimize use without causing an undue hardship on units.</w:t>
      </w:r>
    </w:p>
    <w:p w14:paraId="6A5A6E66" w14:textId="233698D1" w:rsidR="00645A43" w:rsidRDefault="00B60007" w:rsidP="00B60007">
      <w:pPr>
        <w:pStyle w:val="Heading2"/>
        <w:spacing w:before="0"/>
      </w:pPr>
      <w:r>
        <w:lastRenderedPageBreak/>
        <w:t>Office Space Standards</w:t>
      </w:r>
    </w:p>
    <w:tbl>
      <w:tblPr>
        <w:tblStyle w:val="TableGrid"/>
        <w:tblW w:w="9345" w:type="dxa"/>
        <w:tblBorders>
          <w:bottom w:val="none" w:sz="0" w:space="0" w:color="auto"/>
        </w:tblBorders>
        <w:tblLayout w:type="fixed"/>
        <w:tblLook w:val="04A0" w:firstRow="1" w:lastRow="0" w:firstColumn="1" w:lastColumn="0" w:noHBand="0" w:noVBand="1"/>
      </w:tblPr>
      <w:tblGrid>
        <w:gridCol w:w="2865"/>
        <w:gridCol w:w="2880"/>
        <w:gridCol w:w="2520"/>
        <w:gridCol w:w="1080"/>
      </w:tblGrid>
      <w:tr w:rsidR="004242C3" w:rsidRPr="00D14B9F" w14:paraId="16E0A94A" w14:textId="77777777" w:rsidTr="006E2BF0">
        <w:trPr>
          <w:trHeight w:val="258"/>
        </w:trPr>
        <w:tc>
          <w:tcPr>
            <w:tcW w:w="2865" w:type="dxa"/>
            <w:vMerge w:val="restart"/>
            <w:tcBorders>
              <w:top w:val="single" w:sz="12" w:space="0" w:color="auto"/>
              <w:left w:val="single" w:sz="12" w:space="0" w:color="auto"/>
              <w:right w:val="single" w:sz="8" w:space="0" w:color="auto"/>
            </w:tcBorders>
            <w:noWrap/>
            <w:vAlign w:val="center"/>
            <w:hideMark/>
          </w:tcPr>
          <w:p w14:paraId="01DEAEA4" w14:textId="77777777" w:rsidR="003F4675" w:rsidRPr="00D14B9F" w:rsidRDefault="003F4675" w:rsidP="00052D51">
            <w:pPr>
              <w:jc w:val="center"/>
              <w:rPr>
                <w:b/>
                <w:bCs/>
                <w:color w:val="000000"/>
              </w:rPr>
            </w:pPr>
            <w:r>
              <w:rPr>
                <w:b/>
                <w:bCs/>
                <w:color w:val="000000"/>
              </w:rPr>
              <w:t>Space Occupant</w:t>
            </w:r>
            <w:r w:rsidRPr="00D14B9F">
              <w:rPr>
                <w:b/>
                <w:bCs/>
                <w:color w:val="000000"/>
              </w:rPr>
              <w:t xml:space="preserve"> </w:t>
            </w:r>
            <w:r>
              <w:rPr>
                <w:b/>
                <w:bCs/>
                <w:color w:val="000000"/>
              </w:rPr>
              <w:t>Classification</w:t>
            </w:r>
            <w:r w:rsidRPr="00CB09DC">
              <w:rPr>
                <w:b/>
                <w:bCs/>
                <w:color w:val="000000"/>
                <w:vertAlign w:val="superscript"/>
              </w:rPr>
              <w:t>1</w:t>
            </w:r>
          </w:p>
        </w:tc>
        <w:tc>
          <w:tcPr>
            <w:tcW w:w="6480" w:type="dxa"/>
            <w:gridSpan w:val="3"/>
            <w:tcBorders>
              <w:top w:val="single" w:sz="12" w:space="0" w:color="auto"/>
              <w:left w:val="single" w:sz="8" w:space="0" w:color="auto"/>
              <w:right w:val="single" w:sz="12" w:space="0" w:color="auto"/>
            </w:tcBorders>
            <w:vAlign w:val="center"/>
          </w:tcPr>
          <w:p w14:paraId="58F700A5" w14:textId="77777777" w:rsidR="003F4675" w:rsidRPr="00D14B9F" w:rsidRDefault="003F4675" w:rsidP="00052D51">
            <w:pPr>
              <w:jc w:val="center"/>
              <w:rPr>
                <w:b/>
                <w:bCs/>
                <w:color w:val="000000"/>
              </w:rPr>
            </w:pPr>
            <w:r w:rsidRPr="00D14B9F">
              <w:rPr>
                <w:b/>
                <w:bCs/>
                <w:color w:val="000000"/>
              </w:rPr>
              <w:t xml:space="preserve">Recommended </w:t>
            </w:r>
          </w:p>
        </w:tc>
      </w:tr>
      <w:tr w:rsidR="00096E20" w:rsidRPr="00D14B9F" w14:paraId="3473DFE2" w14:textId="77777777" w:rsidTr="006E2BF0">
        <w:trPr>
          <w:trHeight w:val="152"/>
        </w:trPr>
        <w:tc>
          <w:tcPr>
            <w:tcW w:w="2865" w:type="dxa"/>
            <w:vMerge/>
            <w:tcBorders>
              <w:left w:val="single" w:sz="12" w:space="0" w:color="auto"/>
              <w:bottom w:val="single" w:sz="12" w:space="0" w:color="auto"/>
              <w:right w:val="single" w:sz="8" w:space="0" w:color="auto"/>
            </w:tcBorders>
            <w:hideMark/>
          </w:tcPr>
          <w:p w14:paraId="1EC5DA7D" w14:textId="77777777" w:rsidR="003F4675" w:rsidRPr="00D14B9F" w:rsidRDefault="003F4675" w:rsidP="00052D51">
            <w:pPr>
              <w:rPr>
                <w:b/>
                <w:bCs/>
                <w:color w:val="000000"/>
              </w:rPr>
            </w:pPr>
          </w:p>
        </w:tc>
        <w:tc>
          <w:tcPr>
            <w:tcW w:w="2880" w:type="dxa"/>
            <w:tcBorders>
              <w:left w:val="single" w:sz="8" w:space="0" w:color="auto"/>
              <w:bottom w:val="single" w:sz="12" w:space="0" w:color="auto"/>
              <w:right w:val="single" w:sz="8" w:space="0" w:color="auto"/>
            </w:tcBorders>
            <w:vAlign w:val="center"/>
          </w:tcPr>
          <w:p w14:paraId="43CB2C36" w14:textId="5A8E91CC" w:rsidR="003F4675" w:rsidRPr="00D14B9F" w:rsidRDefault="003F4675" w:rsidP="006E2BF0">
            <w:pPr>
              <w:jc w:val="center"/>
              <w:rPr>
                <w:b/>
                <w:bCs/>
                <w:color w:val="000000"/>
              </w:rPr>
            </w:pPr>
            <w:r w:rsidRPr="00D14B9F">
              <w:rPr>
                <w:b/>
                <w:bCs/>
                <w:color w:val="000000"/>
              </w:rPr>
              <w:t>Space Type</w:t>
            </w:r>
          </w:p>
        </w:tc>
        <w:tc>
          <w:tcPr>
            <w:tcW w:w="2520" w:type="dxa"/>
            <w:tcBorders>
              <w:left w:val="single" w:sz="8" w:space="0" w:color="auto"/>
              <w:bottom w:val="single" w:sz="12" w:space="0" w:color="auto"/>
            </w:tcBorders>
            <w:noWrap/>
            <w:vAlign w:val="center"/>
            <w:hideMark/>
          </w:tcPr>
          <w:p w14:paraId="646BF386" w14:textId="7B7235EC" w:rsidR="003F4675" w:rsidRPr="00D14B9F" w:rsidRDefault="00962A6F" w:rsidP="006E2BF0">
            <w:pPr>
              <w:jc w:val="center"/>
              <w:rPr>
                <w:b/>
                <w:bCs/>
                <w:color w:val="000000"/>
              </w:rPr>
            </w:pPr>
            <w:r>
              <w:rPr>
                <w:b/>
                <w:bCs/>
                <w:color w:val="000000"/>
              </w:rPr>
              <w:t xml:space="preserve">Space </w:t>
            </w:r>
            <w:r w:rsidR="003F4675">
              <w:rPr>
                <w:b/>
                <w:bCs/>
                <w:color w:val="000000"/>
              </w:rPr>
              <w:t>Attributes</w:t>
            </w:r>
          </w:p>
        </w:tc>
        <w:tc>
          <w:tcPr>
            <w:tcW w:w="1080" w:type="dxa"/>
            <w:tcBorders>
              <w:bottom w:val="single" w:sz="12" w:space="0" w:color="auto"/>
              <w:right w:val="single" w:sz="12" w:space="0" w:color="auto"/>
            </w:tcBorders>
            <w:noWrap/>
            <w:hideMark/>
          </w:tcPr>
          <w:p w14:paraId="1C6A48B4" w14:textId="77777777" w:rsidR="003F4675" w:rsidRPr="00D14B9F" w:rsidRDefault="003F4675" w:rsidP="00052D51">
            <w:pPr>
              <w:jc w:val="center"/>
              <w:rPr>
                <w:b/>
                <w:color w:val="000000"/>
              </w:rPr>
            </w:pPr>
            <w:r w:rsidRPr="00D14B9F">
              <w:rPr>
                <w:b/>
                <w:color w:val="000000"/>
              </w:rPr>
              <w:t>NASF per person</w:t>
            </w:r>
          </w:p>
        </w:tc>
      </w:tr>
      <w:tr w:rsidR="00096E20" w:rsidRPr="00D14B9F" w14:paraId="1C8790C8" w14:textId="77777777" w:rsidTr="006E2BF0">
        <w:trPr>
          <w:trHeight w:val="1122"/>
        </w:trPr>
        <w:tc>
          <w:tcPr>
            <w:tcW w:w="2865" w:type="dxa"/>
            <w:tcBorders>
              <w:top w:val="single" w:sz="12" w:space="0" w:color="auto"/>
              <w:left w:val="single" w:sz="12" w:space="0" w:color="auto"/>
            </w:tcBorders>
            <w:noWrap/>
            <w:vAlign w:val="center"/>
            <w:hideMark/>
          </w:tcPr>
          <w:p w14:paraId="443D590F" w14:textId="77777777" w:rsidR="00645A43" w:rsidRDefault="00645A43" w:rsidP="00052D51">
            <w:pPr>
              <w:jc w:val="center"/>
              <w:rPr>
                <w:b/>
                <w:bCs/>
                <w:color w:val="000000"/>
              </w:rPr>
            </w:pPr>
            <w:r w:rsidRPr="00D14B9F">
              <w:rPr>
                <w:b/>
                <w:bCs/>
                <w:color w:val="000000"/>
              </w:rPr>
              <w:t>Executive</w:t>
            </w:r>
          </w:p>
          <w:p w14:paraId="5C60A74F" w14:textId="3CED5113" w:rsidR="003F4675" w:rsidRPr="00D14B9F" w:rsidRDefault="003F4675" w:rsidP="00052D51">
            <w:pPr>
              <w:jc w:val="center"/>
              <w:rPr>
                <w:b/>
                <w:bCs/>
                <w:color w:val="000000"/>
              </w:rPr>
            </w:pPr>
            <w:r>
              <w:rPr>
                <w:b/>
                <w:bCs/>
                <w:color w:val="000000"/>
              </w:rPr>
              <w:t>(</w:t>
            </w:r>
            <w:r w:rsidR="006B42DB">
              <w:rPr>
                <w:b/>
                <w:bCs/>
                <w:color w:val="000000"/>
              </w:rPr>
              <w:t>Provost, Dean, VP, Director)</w:t>
            </w:r>
          </w:p>
        </w:tc>
        <w:tc>
          <w:tcPr>
            <w:tcW w:w="2880" w:type="dxa"/>
            <w:tcBorders>
              <w:top w:val="single" w:sz="12" w:space="0" w:color="auto"/>
            </w:tcBorders>
            <w:noWrap/>
            <w:vAlign w:val="center"/>
            <w:hideMark/>
          </w:tcPr>
          <w:p w14:paraId="02FF631C" w14:textId="486E587C" w:rsidR="00645A43" w:rsidRPr="00D14B9F" w:rsidRDefault="003F4675" w:rsidP="00052D51">
            <w:pPr>
              <w:jc w:val="center"/>
              <w:rPr>
                <w:color w:val="000000"/>
              </w:rPr>
            </w:pPr>
            <w:r>
              <w:rPr>
                <w:color w:val="000000"/>
              </w:rPr>
              <w:t>Private Office</w:t>
            </w:r>
          </w:p>
        </w:tc>
        <w:tc>
          <w:tcPr>
            <w:tcW w:w="2520" w:type="dxa"/>
            <w:tcBorders>
              <w:top w:val="single" w:sz="12" w:space="0" w:color="auto"/>
            </w:tcBorders>
            <w:noWrap/>
            <w:vAlign w:val="center"/>
            <w:hideMark/>
          </w:tcPr>
          <w:p w14:paraId="1A89E1BF" w14:textId="67204EF1" w:rsidR="00645A43" w:rsidRPr="00D14B9F" w:rsidRDefault="003F4675" w:rsidP="00AC4CB6">
            <w:pPr>
              <w:jc w:val="center"/>
              <w:rPr>
                <w:color w:val="000000"/>
              </w:rPr>
            </w:pPr>
            <w:r>
              <w:rPr>
                <w:color w:val="000000"/>
              </w:rPr>
              <w:t>Conference table</w:t>
            </w:r>
            <w:r w:rsidR="00962A6F">
              <w:rPr>
                <w:color w:val="000000"/>
              </w:rPr>
              <w:t>/chair</w:t>
            </w:r>
            <w:r>
              <w:rPr>
                <w:color w:val="000000"/>
              </w:rPr>
              <w:t>s or private meeting space</w:t>
            </w:r>
          </w:p>
        </w:tc>
        <w:tc>
          <w:tcPr>
            <w:tcW w:w="1080" w:type="dxa"/>
            <w:tcBorders>
              <w:top w:val="single" w:sz="12" w:space="0" w:color="auto"/>
              <w:right w:val="single" w:sz="12" w:space="0" w:color="auto"/>
            </w:tcBorders>
            <w:noWrap/>
            <w:vAlign w:val="center"/>
            <w:hideMark/>
          </w:tcPr>
          <w:p w14:paraId="36A61530" w14:textId="540DD31B" w:rsidR="00645A43" w:rsidRPr="00D14B9F" w:rsidRDefault="003F4675" w:rsidP="00052D51">
            <w:pPr>
              <w:jc w:val="center"/>
              <w:rPr>
                <w:color w:val="000000"/>
              </w:rPr>
            </w:pPr>
            <w:r>
              <w:rPr>
                <w:color w:val="000000"/>
              </w:rPr>
              <w:t>1</w:t>
            </w:r>
            <w:r w:rsidR="006B42DB">
              <w:rPr>
                <w:color w:val="000000"/>
              </w:rPr>
              <w:t>2</w:t>
            </w:r>
            <w:r w:rsidR="004242C3">
              <w:rPr>
                <w:color w:val="000000"/>
              </w:rPr>
              <w:t>0</w:t>
            </w:r>
            <w:r>
              <w:rPr>
                <w:color w:val="000000"/>
              </w:rPr>
              <w:t xml:space="preserve"> </w:t>
            </w:r>
            <w:r w:rsidR="00645A43">
              <w:rPr>
                <w:color w:val="000000"/>
              </w:rPr>
              <w:t xml:space="preserve">- </w:t>
            </w:r>
            <w:r>
              <w:rPr>
                <w:color w:val="000000"/>
              </w:rPr>
              <w:t>200</w:t>
            </w:r>
          </w:p>
        </w:tc>
      </w:tr>
      <w:tr w:rsidR="00096E20" w:rsidRPr="00D14B9F" w14:paraId="6214DE9A" w14:textId="77777777" w:rsidTr="006E2BF0">
        <w:trPr>
          <w:trHeight w:val="1500"/>
        </w:trPr>
        <w:tc>
          <w:tcPr>
            <w:tcW w:w="2865" w:type="dxa"/>
            <w:tcBorders>
              <w:top w:val="single" w:sz="12" w:space="0" w:color="auto"/>
              <w:left w:val="single" w:sz="12" w:space="0" w:color="auto"/>
            </w:tcBorders>
            <w:vAlign w:val="center"/>
            <w:hideMark/>
          </w:tcPr>
          <w:p w14:paraId="652E5E1A" w14:textId="4AB5DBE7" w:rsidR="00962A6F" w:rsidRDefault="00962A6F" w:rsidP="00962A6F">
            <w:pPr>
              <w:jc w:val="center"/>
              <w:rPr>
                <w:b/>
                <w:bCs/>
                <w:color w:val="000000"/>
              </w:rPr>
            </w:pPr>
            <w:r w:rsidRPr="00D14B9F">
              <w:rPr>
                <w:b/>
                <w:bCs/>
                <w:color w:val="000000"/>
              </w:rPr>
              <w:t>Academic</w:t>
            </w:r>
            <w:r>
              <w:rPr>
                <w:b/>
                <w:bCs/>
                <w:color w:val="000000"/>
              </w:rPr>
              <w:t xml:space="preserve"> Full-Time</w:t>
            </w:r>
          </w:p>
          <w:p w14:paraId="1353F3FC" w14:textId="2C6F11D7" w:rsidR="00962A6F" w:rsidRPr="006E2BF0" w:rsidRDefault="00962A6F" w:rsidP="00962A6F">
            <w:pPr>
              <w:jc w:val="center"/>
              <w:rPr>
                <w:b/>
                <w:color w:val="000000"/>
                <w:vertAlign w:val="superscript"/>
              </w:rPr>
            </w:pPr>
            <w:r>
              <w:rPr>
                <w:b/>
                <w:bCs/>
                <w:color w:val="000000"/>
              </w:rPr>
              <w:t>(Dept</w:t>
            </w:r>
            <w:r w:rsidR="00D64D36">
              <w:rPr>
                <w:b/>
                <w:bCs/>
                <w:color w:val="000000"/>
              </w:rPr>
              <w:t>.</w:t>
            </w:r>
            <w:r>
              <w:rPr>
                <w:b/>
                <w:bCs/>
                <w:color w:val="000000"/>
              </w:rPr>
              <w:t xml:space="preserve"> Head, Tenure </w:t>
            </w:r>
            <w:proofErr w:type="gramStart"/>
            <w:r>
              <w:rPr>
                <w:b/>
                <w:bCs/>
                <w:color w:val="000000"/>
              </w:rPr>
              <w:t xml:space="preserve">Track, </w:t>
            </w:r>
            <w:r w:rsidR="004242C3">
              <w:rPr>
                <w:b/>
                <w:bCs/>
                <w:color w:val="000000"/>
              </w:rPr>
              <w:t xml:space="preserve"> </w:t>
            </w:r>
            <w:r>
              <w:rPr>
                <w:b/>
                <w:bCs/>
                <w:color w:val="000000"/>
              </w:rPr>
              <w:t>Non</w:t>
            </w:r>
            <w:proofErr w:type="gramEnd"/>
            <w:r>
              <w:rPr>
                <w:b/>
                <w:bCs/>
                <w:color w:val="000000"/>
              </w:rPr>
              <w:t xml:space="preserve">-Tenure Track </w:t>
            </w:r>
            <w:r w:rsidR="00D64D36">
              <w:rPr>
                <w:b/>
                <w:bCs/>
                <w:color w:val="000000"/>
              </w:rPr>
              <w:t xml:space="preserve">= </w:t>
            </w:r>
            <w:r>
              <w:rPr>
                <w:b/>
                <w:bCs/>
                <w:color w:val="000000"/>
              </w:rPr>
              <w:t>1.0 FTE</w:t>
            </w:r>
            <w:r w:rsidR="004242C3" w:rsidRPr="006E2BF0">
              <w:rPr>
                <w:b/>
                <w:bCs/>
                <w:color w:val="000000"/>
                <w:vertAlign w:val="superscript"/>
              </w:rPr>
              <w:t>3</w:t>
            </w:r>
            <w:r>
              <w:rPr>
                <w:b/>
                <w:bCs/>
                <w:color w:val="000000"/>
              </w:rPr>
              <w:t>)</w:t>
            </w:r>
          </w:p>
        </w:tc>
        <w:tc>
          <w:tcPr>
            <w:tcW w:w="2880" w:type="dxa"/>
            <w:tcBorders>
              <w:top w:val="single" w:sz="12" w:space="0" w:color="auto"/>
            </w:tcBorders>
            <w:vAlign w:val="center"/>
          </w:tcPr>
          <w:p w14:paraId="16C3B6E8" w14:textId="7EA161D8" w:rsidR="00962A6F" w:rsidRPr="00631774" w:rsidRDefault="00962A6F" w:rsidP="00962A6F">
            <w:pPr>
              <w:jc w:val="center"/>
              <w:rPr>
                <w:color w:val="000000"/>
              </w:rPr>
            </w:pPr>
            <w:r w:rsidRPr="00D14B9F">
              <w:rPr>
                <w:color w:val="000000"/>
              </w:rPr>
              <w:t>Private</w:t>
            </w:r>
            <w:r>
              <w:rPr>
                <w:color w:val="000000"/>
              </w:rPr>
              <w:t>/Shared</w:t>
            </w:r>
            <w:r w:rsidR="00052D51">
              <w:rPr>
                <w:color w:val="000000"/>
              </w:rPr>
              <w:t xml:space="preserve"> Office</w:t>
            </w:r>
          </w:p>
        </w:tc>
        <w:tc>
          <w:tcPr>
            <w:tcW w:w="2520" w:type="dxa"/>
            <w:tcBorders>
              <w:top w:val="single" w:sz="12" w:space="0" w:color="auto"/>
            </w:tcBorders>
            <w:vAlign w:val="center"/>
          </w:tcPr>
          <w:p w14:paraId="6D4CAA23" w14:textId="19B31E1B" w:rsidR="00962A6F" w:rsidRPr="002409ED" w:rsidRDefault="00962A6F" w:rsidP="00962A6F">
            <w:pPr>
              <w:ind w:right="76"/>
              <w:jc w:val="center"/>
              <w:rPr>
                <w:color w:val="000000"/>
              </w:rPr>
            </w:pPr>
            <w:r>
              <w:rPr>
                <w:color w:val="000000"/>
              </w:rPr>
              <w:t>Private meeting space or shared office depending upon need</w:t>
            </w:r>
            <w:r w:rsidR="00052D51">
              <w:rPr>
                <w:color w:val="000000"/>
              </w:rPr>
              <w:t xml:space="preserve"> and availability of space</w:t>
            </w:r>
          </w:p>
        </w:tc>
        <w:tc>
          <w:tcPr>
            <w:tcW w:w="1080" w:type="dxa"/>
            <w:tcBorders>
              <w:top w:val="single" w:sz="12" w:space="0" w:color="auto"/>
              <w:right w:val="single" w:sz="12" w:space="0" w:color="auto"/>
            </w:tcBorders>
            <w:vAlign w:val="center"/>
          </w:tcPr>
          <w:p w14:paraId="3127E1F9" w14:textId="31688AA0" w:rsidR="00962A6F" w:rsidRPr="00D14B9F" w:rsidRDefault="00D64D36" w:rsidP="00962A6F">
            <w:pPr>
              <w:jc w:val="center"/>
              <w:rPr>
                <w:color w:val="000000"/>
              </w:rPr>
            </w:pPr>
            <w:r>
              <w:rPr>
                <w:color w:val="000000"/>
              </w:rPr>
              <w:t xml:space="preserve">80 </w:t>
            </w:r>
            <w:r w:rsidR="00962A6F">
              <w:rPr>
                <w:color w:val="000000"/>
              </w:rPr>
              <w:t>- 140</w:t>
            </w:r>
          </w:p>
        </w:tc>
      </w:tr>
      <w:tr w:rsidR="00096E20" w:rsidRPr="00D14B9F" w14:paraId="4A61E536" w14:textId="77777777" w:rsidTr="006E2BF0">
        <w:trPr>
          <w:trHeight w:val="1070"/>
        </w:trPr>
        <w:tc>
          <w:tcPr>
            <w:tcW w:w="2865" w:type="dxa"/>
            <w:tcBorders>
              <w:left w:val="single" w:sz="12" w:space="0" w:color="auto"/>
              <w:bottom w:val="single" w:sz="12" w:space="0" w:color="auto"/>
            </w:tcBorders>
            <w:vAlign w:val="center"/>
          </w:tcPr>
          <w:p w14:paraId="74880289" w14:textId="6830E950" w:rsidR="00D64D36" w:rsidRDefault="00D64D36" w:rsidP="00D64D36">
            <w:pPr>
              <w:jc w:val="center"/>
              <w:rPr>
                <w:b/>
                <w:bCs/>
                <w:color w:val="000000"/>
              </w:rPr>
            </w:pPr>
            <w:r w:rsidRPr="00D14B9F">
              <w:rPr>
                <w:b/>
                <w:bCs/>
                <w:color w:val="000000"/>
              </w:rPr>
              <w:t>Academic</w:t>
            </w:r>
            <w:r>
              <w:rPr>
                <w:b/>
                <w:bCs/>
                <w:color w:val="000000"/>
              </w:rPr>
              <w:t xml:space="preserve"> Part-Time</w:t>
            </w:r>
          </w:p>
          <w:p w14:paraId="40CB5FEE" w14:textId="1E1285E9" w:rsidR="00D64D36" w:rsidRPr="00D14B9F" w:rsidRDefault="00D64D36" w:rsidP="00D64D36">
            <w:pPr>
              <w:jc w:val="center"/>
              <w:rPr>
                <w:b/>
                <w:bCs/>
                <w:color w:val="000000"/>
              </w:rPr>
            </w:pPr>
            <w:r>
              <w:rPr>
                <w:b/>
                <w:bCs/>
                <w:color w:val="000000"/>
              </w:rPr>
              <w:t>(Non-Tenure Track &lt; 1.0 FTE</w:t>
            </w:r>
            <w:r w:rsidR="004242C3" w:rsidRPr="00D948E2">
              <w:rPr>
                <w:b/>
                <w:bCs/>
                <w:color w:val="000000"/>
                <w:vertAlign w:val="superscript"/>
              </w:rPr>
              <w:t>3</w:t>
            </w:r>
            <w:r>
              <w:rPr>
                <w:b/>
                <w:bCs/>
                <w:color w:val="000000"/>
              </w:rPr>
              <w:t>, Emeritus)</w:t>
            </w:r>
          </w:p>
        </w:tc>
        <w:tc>
          <w:tcPr>
            <w:tcW w:w="2880" w:type="dxa"/>
            <w:tcBorders>
              <w:bottom w:val="single" w:sz="12" w:space="0" w:color="auto"/>
            </w:tcBorders>
            <w:noWrap/>
            <w:vAlign w:val="center"/>
          </w:tcPr>
          <w:p w14:paraId="5127B857" w14:textId="77777777" w:rsidR="00052D51" w:rsidRDefault="00D64D36" w:rsidP="00D64D36">
            <w:pPr>
              <w:jc w:val="center"/>
              <w:rPr>
                <w:color w:val="000000"/>
              </w:rPr>
            </w:pPr>
            <w:r>
              <w:rPr>
                <w:color w:val="000000"/>
              </w:rPr>
              <w:t>Private/Shared</w:t>
            </w:r>
            <w:r w:rsidR="00052D51">
              <w:rPr>
                <w:color w:val="000000"/>
              </w:rPr>
              <w:t xml:space="preserve"> Office</w:t>
            </w:r>
          </w:p>
          <w:p w14:paraId="552BF47E" w14:textId="79CE347E" w:rsidR="00D64D36" w:rsidRPr="00D14B9F" w:rsidRDefault="00D64D36" w:rsidP="006E2BF0">
            <w:pPr>
              <w:jc w:val="center"/>
              <w:rPr>
                <w:color w:val="000000"/>
              </w:rPr>
            </w:pPr>
            <w:r w:rsidRPr="00D14B9F">
              <w:rPr>
                <w:color w:val="000000"/>
              </w:rPr>
              <w:t xml:space="preserve">Cubicle/Open </w:t>
            </w:r>
            <w:r>
              <w:rPr>
                <w:color w:val="000000"/>
              </w:rPr>
              <w:t>W</w:t>
            </w:r>
            <w:r w:rsidRPr="00D14B9F">
              <w:rPr>
                <w:color w:val="000000"/>
              </w:rPr>
              <w:t>orkstations</w:t>
            </w:r>
            <w:r w:rsidR="004242C3" w:rsidRPr="006E2BF0">
              <w:rPr>
                <w:color w:val="000000"/>
                <w:vertAlign w:val="superscript"/>
              </w:rPr>
              <w:t>2</w:t>
            </w:r>
          </w:p>
        </w:tc>
        <w:tc>
          <w:tcPr>
            <w:tcW w:w="2520" w:type="dxa"/>
            <w:tcBorders>
              <w:bottom w:val="single" w:sz="12" w:space="0" w:color="auto"/>
            </w:tcBorders>
            <w:vAlign w:val="center"/>
          </w:tcPr>
          <w:p w14:paraId="124F671C" w14:textId="1807FC93" w:rsidR="00D64D36" w:rsidRPr="00D14B9F" w:rsidRDefault="00D64D36" w:rsidP="00D64D36">
            <w:pPr>
              <w:jc w:val="center"/>
              <w:rPr>
                <w:color w:val="000000"/>
              </w:rPr>
            </w:pPr>
            <w:r>
              <w:rPr>
                <w:color w:val="000000"/>
              </w:rPr>
              <w:t xml:space="preserve">Collaborative </w:t>
            </w:r>
            <w:r w:rsidR="00052D51">
              <w:rPr>
                <w:color w:val="000000"/>
              </w:rPr>
              <w:t>and introvert spaces</w:t>
            </w:r>
            <w:r w:rsidR="00096E20" w:rsidRPr="006E2BF0">
              <w:rPr>
                <w:color w:val="000000"/>
                <w:vertAlign w:val="superscript"/>
              </w:rPr>
              <w:t>5</w:t>
            </w:r>
          </w:p>
        </w:tc>
        <w:tc>
          <w:tcPr>
            <w:tcW w:w="1080" w:type="dxa"/>
            <w:tcBorders>
              <w:bottom w:val="single" w:sz="12" w:space="0" w:color="auto"/>
              <w:right w:val="single" w:sz="12" w:space="0" w:color="auto"/>
            </w:tcBorders>
            <w:noWrap/>
            <w:vAlign w:val="center"/>
          </w:tcPr>
          <w:p w14:paraId="0B334EC7" w14:textId="4C0F3542" w:rsidR="00D64D36" w:rsidRPr="00D14B9F" w:rsidRDefault="004242C3" w:rsidP="00D64D36">
            <w:pPr>
              <w:jc w:val="center"/>
              <w:rPr>
                <w:color w:val="000000"/>
              </w:rPr>
            </w:pPr>
            <w:r>
              <w:rPr>
                <w:color w:val="000000"/>
              </w:rPr>
              <w:t>48 - 100</w:t>
            </w:r>
          </w:p>
        </w:tc>
      </w:tr>
      <w:tr w:rsidR="00096E20" w:rsidRPr="00D14B9F" w14:paraId="1E940499" w14:textId="77777777" w:rsidTr="006E2BF0">
        <w:trPr>
          <w:trHeight w:val="870"/>
        </w:trPr>
        <w:tc>
          <w:tcPr>
            <w:tcW w:w="2865" w:type="dxa"/>
            <w:tcBorders>
              <w:top w:val="single" w:sz="12" w:space="0" w:color="auto"/>
              <w:left w:val="single" w:sz="12" w:space="0" w:color="auto"/>
            </w:tcBorders>
            <w:noWrap/>
            <w:vAlign w:val="center"/>
            <w:hideMark/>
          </w:tcPr>
          <w:p w14:paraId="66E3F8C9" w14:textId="77777777" w:rsidR="006E2BF0" w:rsidRDefault="00C43D5E" w:rsidP="006E2BF0">
            <w:pPr>
              <w:jc w:val="center"/>
              <w:rPr>
                <w:b/>
                <w:bCs/>
                <w:color w:val="000000"/>
              </w:rPr>
            </w:pPr>
            <w:r>
              <w:rPr>
                <w:b/>
                <w:bCs/>
                <w:color w:val="000000"/>
              </w:rPr>
              <w:t xml:space="preserve">Staff </w:t>
            </w:r>
          </w:p>
          <w:p w14:paraId="28A315F2" w14:textId="23EA1994" w:rsidR="00C43D5E" w:rsidRPr="00D14B9F" w:rsidRDefault="00C43D5E" w:rsidP="006E2BF0">
            <w:pPr>
              <w:jc w:val="center"/>
              <w:rPr>
                <w:b/>
                <w:bCs/>
                <w:color w:val="000000"/>
              </w:rPr>
            </w:pPr>
            <w:r>
              <w:rPr>
                <w:b/>
                <w:bCs/>
                <w:color w:val="000000"/>
              </w:rPr>
              <w:t xml:space="preserve">Senior/Professional </w:t>
            </w:r>
          </w:p>
        </w:tc>
        <w:tc>
          <w:tcPr>
            <w:tcW w:w="2880" w:type="dxa"/>
            <w:tcBorders>
              <w:top w:val="single" w:sz="12" w:space="0" w:color="auto"/>
            </w:tcBorders>
            <w:noWrap/>
            <w:vAlign w:val="center"/>
          </w:tcPr>
          <w:p w14:paraId="3F6B8D54" w14:textId="77777777" w:rsidR="00C43D5E" w:rsidRDefault="00C43D5E" w:rsidP="00C43D5E">
            <w:pPr>
              <w:jc w:val="center"/>
              <w:rPr>
                <w:color w:val="000000"/>
              </w:rPr>
            </w:pPr>
            <w:r>
              <w:rPr>
                <w:color w:val="000000"/>
              </w:rPr>
              <w:t>Private/Shared Office</w:t>
            </w:r>
          </w:p>
          <w:p w14:paraId="138DA9C7" w14:textId="12E69CA2" w:rsidR="00C43D5E" w:rsidRPr="00D14B9F" w:rsidRDefault="00C43D5E" w:rsidP="00C43D5E">
            <w:pPr>
              <w:jc w:val="center"/>
              <w:rPr>
                <w:color w:val="000000"/>
              </w:rPr>
            </w:pPr>
            <w:r w:rsidRPr="00D14B9F">
              <w:rPr>
                <w:color w:val="000000"/>
              </w:rPr>
              <w:t xml:space="preserve">Cubicle/Open </w:t>
            </w:r>
            <w:r>
              <w:rPr>
                <w:color w:val="000000"/>
              </w:rPr>
              <w:t>W</w:t>
            </w:r>
            <w:r w:rsidRPr="00D14B9F">
              <w:rPr>
                <w:color w:val="000000"/>
              </w:rPr>
              <w:t>orkstations</w:t>
            </w:r>
            <w:r w:rsidR="004242C3" w:rsidRPr="00D948E2">
              <w:rPr>
                <w:color w:val="000000"/>
                <w:vertAlign w:val="superscript"/>
              </w:rPr>
              <w:t>2</w:t>
            </w:r>
          </w:p>
        </w:tc>
        <w:tc>
          <w:tcPr>
            <w:tcW w:w="2520" w:type="dxa"/>
            <w:tcBorders>
              <w:top w:val="single" w:sz="12" w:space="0" w:color="auto"/>
            </w:tcBorders>
            <w:noWrap/>
            <w:vAlign w:val="center"/>
          </w:tcPr>
          <w:p w14:paraId="3CB6E7FF" w14:textId="5DA4DA22" w:rsidR="00C43D5E" w:rsidRPr="00D14B9F" w:rsidRDefault="00C43D5E" w:rsidP="00C43D5E">
            <w:pPr>
              <w:jc w:val="center"/>
              <w:rPr>
                <w:color w:val="000000"/>
              </w:rPr>
            </w:pPr>
            <w:r>
              <w:rPr>
                <w:color w:val="000000"/>
              </w:rPr>
              <w:t>Collaborative and introvert spaces</w:t>
            </w:r>
            <w:r w:rsidR="00096E20" w:rsidRPr="00D948E2">
              <w:rPr>
                <w:color w:val="000000"/>
                <w:vertAlign w:val="superscript"/>
              </w:rPr>
              <w:t>5</w:t>
            </w:r>
          </w:p>
        </w:tc>
        <w:tc>
          <w:tcPr>
            <w:tcW w:w="1080" w:type="dxa"/>
            <w:tcBorders>
              <w:top w:val="single" w:sz="12" w:space="0" w:color="auto"/>
              <w:right w:val="single" w:sz="12" w:space="0" w:color="auto"/>
            </w:tcBorders>
            <w:noWrap/>
            <w:vAlign w:val="center"/>
          </w:tcPr>
          <w:p w14:paraId="4FEEFE06" w14:textId="505D6049" w:rsidR="00C43D5E" w:rsidRPr="00D14B9F" w:rsidRDefault="004242C3" w:rsidP="00C43D5E">
            <w:pPr>
              <w:jc w:val="center"/>
              <w:rPr>
                <w:color w:val="000000"/>
              </w:rPr>
            </w:pPr>
            <w:r>
              <w:rPr>
                <w:color w:val="000000"/>
              </w:rPr>
              <w:t xml:space="preserve">80 </w:t>
            </w:r>
            <w:r w:rsidR="00C43D5E">
              <w:rPr>
                <w:color w:val="000000"/>
              </w:rPr>
              <w:t xml:space="preserve">- </w:t>
            </w:r>
            <w:r>
              <w:rPr>
                <w:color w:val="000000"/>
              </w:rPr>
              <w:t>140</w:t>
            </w:r>
          </w:p>
        </w:tc>
      </w:tr>
      <w:tr w:rsidR="00096E20" w:rsidRPr="00D14B9F" w14:paraId="5DA03C69" w14:textId="77777777" w:rsidTr="006E2BF0">
        <w:trPr>
          <w:trHeight w:val="980"/>
        </w:trPr>
        <w:tc>
          <w:tcPr>
            <w:tcW w:w="2865" w:type="dxa"/>
            <w:tcBorders>
              <w:left w:val="single" w:sz="12" w:space="0" w:color="auto"/>
            </w:tcBorders>
            <w:vAlign w:val="center"/>
          </w:tcPr>
          <w:p w14:paraId="40F57AE8" w14:textId="77777777" w:rsidR="00C43D5E" w:rsidRDefault="00C43D5E" w:rsidP="00C43D5E">
            <w:pPr>
              <w:jc w:val="center"/>
              <w:rPr>
                <w:b/>
                <w:bCs/>
                <w:color w:val="000000"/>
              </w:rPr>
            </w:pPr>
            <w:r>
              <w:rPr>
                <w:b/>
                <w:bCs/>
                <w:color w:val="000000"/>
              </w:rPr>
              <w:t>Staff</w:t>
            </w:r>
          </w:p>
          <w:p w14:paraId="2F8121F2" w14:textId="78998F57" w:rsidR="00C43D5E" w:rsidRPr="00D14B9F" w:rsidRDefault="00C43D5E" w:rsidP="006E2BF0">
            <w:pPr>
              <w:jc w:val="center"/>
              <w:rPr>
                <w:b/>
                <w:bCs/>
                <w:color w:val="000000"/>
              </w:rPr>
            </w:pPr>
            <w:r>
              <w:rPr>
                <w:b/>
                <w:bCs/>
                <w:color w:val="000000"/>
              </w:rPr>
              <w:t>Classified/Fixed-Term</w:t>
            </w:r>
          </w:p>
        </w:tc>
        <w:tc>
          <w:tcPr>
            <w:tcW w:w="2880" w:type="dxa"/>
            <w:vAlign w:val="center"/>
          </w:tcPr>
          <w:p w14:paraId="59F70B52" w14:textId="630A22CA" w:rsidR="00C43D5E" w:rsidRDefault="00C43D5E" w:rsidP="00C43D5E">
            <w:pPr>
              <w:jc w:val="center"/>
              <w:rPr>
                <w:color w:val="000000"/>
              </w:rPr>
            </w:pPr>
            <w:r>
              <w:rPr>
                <w:color w:val="000000"/>
              </w:rPr>
              <w:t>Shared Office</w:t>
            </w:r>
          </w:p>
          <w:p w14:paraId="08001BE1" w14:textId="446B06CF" w:rsidR="00C43D5E" w:rsidRPr="00D14B9F" w:rsidRDefault="00C43D5E" w:rsidP="00C43D5E">
            <w:pPr>
              <w:jc w:val="center"/>
              <w:rPr>
                <w:color w:val="000000"/>
              </w:rPr>
            </w:pPr>
            <w:r w:rsidRPr="00D14B9F">
              <w:rPr>
                <w:color w:val="000000"/>
              </w:rPr>
              <w:t xml:space="preserve">Cubicle/Open </w:t>
            </w:r>
            <w:r>
              <w:rPr>
                <w:color w:val="000000"/>
              </w:rPr>
              <w:t>W</w:t>
            </w:r>
            <w:r w:rsidRPr="00D14B9F">
              <w:rPr>
                <w:color w:val="000000"/>
              </w:rPr>
              <w:t>orkstations</w:t>
            </w:r>
            <w:r w:rsidR="004242C3" w:rsidRPr="00D948E2">
              <w:rPr>
                <w:color w:val="000000"/>
                <w:vertAlign w:val="superscript"/>
              </w:rPr>
              <w:t>2</w:t>
            </w:r>
          </w:p>
        </w:tc>
        <w:tc>
          <w:tcPr>
            <w:tcW w:w="2520" w:type="dxa"/>
            <w:noWrap/>
            <w:vAlign w:val="center"/>
          </w:tcPr>
          <w:p w14:paraId="073A4DD9" w14:textId="7558B974" w:rsidR="00C43D5E" w:rsidRPr="00D14B9F" w:rsidRDefault="00C43D5E" w:rsidP="00C43D5E">
            <w:pPr>
              <w:jc w:val="center"/>
              <w:rPr>
                <w:color w:val="000000"/>
              </w:rPr>
            </w:pPr>
            <w:r>
              <w:rPr>
                <w:color w:val="000000"/>
              </w:rPr>
              <w:t>Collaborative and introvert spaces</w:t>
            </w:r>
            <w:r w:rsidR="00096E20" w:rsidRPr="00D948E2">
              <w:rPr>
                <w:color w:val="000000"/>
                <w:vertAlign w:val="superscript"/>
              </w:rPr>
              <w:t>5</w:t>
            </w:r>
          </w:p>
        </w:tc>
        <w:tc>
          <w:tcPr>
            <w:tcW w:w="1080" w:type="dxa"/>
            <w:tcBorders>
              <w:right w:val="single" w:sz="12" w:space="0" w:color="auto"/>
            </w:tcBorders>
            <w:noWrap/>
            <w:vAlign w:val="center"/>
          </w:tcPr>
          <w:p w14:paraId="62C93FC4" w14:textId="2943B440" w:rsidR="00C43D5E" w:rsidRPr="00D14B9F" w:rsidRDefault="004242C3" w:rsidP="00C43D5E">
            <w:pPr>
              <w:jc w:val="center"/>
              <w:rPr>
                <w:color w:val="000000"/>
              </w:rPr>
            </w:pPr>
            <w:r>
              <w:rPr>
                <w:color w:val="000000"/>
              </w:rPr>
              <w:t xml:space="preserve">48 </w:t>
            </w:r>
            <w:r w:rsidR="00C43D5E">
              <w:rPr>
                <w:color w:val="000000"/>
              </w:rPr>
              <w:t>- 120</w:t>
            </w:r>
          </w:p>
        </w:tc>
      </w:tr>
      <w:tr w:rsidR="00096E20" w:rsidRPr="00D14B9F" w14:paraId="29C720E6" w14:textId="77777777" w:rsidTr="006E2BF0">
        <w:trPr>
          <w:trHeight w:val="870"/>
        </w:trPr>
        <w:tc>
          <w:tcPr>
            <w:tcW w:w="2865" w:type="dxa"/>
            <w:tcBorders>
              <w:top w:val="single" w:sz="12" w:space="0" w:color="auto"/>
              <w:left w:val="single" w:sz="12" w:space="0" w:color="auto"/>
              <w:bottom w:val="single" w:sz="12" w:space="0" w:color="auto"/>
            </w:tcBorders>
            <w:noWrap/>
            <w:vAlign w:val="center"/>
            <w:hideMark/>
          </w:tcPr>
          <w:p w14:paraId="7F49A252" w14:textId="2566CC06" w:rsidR="004242C3" w:rsidRPr="00D14B9F" w:rsidRDefault="004242C3" w:rsidP="00C43D5E">
            <w:pPr>
              <w:jc w:val="center"/>
              <w:rPr>
                <w:b/>
                <w:bCs/>
                <w:color w:val="000000"/>
              </w:rPr>
            </w:pPr>
            <w:r>
              <w:rPr>
                <w:b/>
                <w:bCs/>
                <w:color w:val="000000"/>
              </w:rPr>
              <w:t>Non - Employee Appointments</w:t>
            </w:r>
            <w:r>
              <w:rPr>
                <w:b/>
                <w:bCs/>
                <w:color w:val="000000"/>
                <w:vertAlign w:val="superscript"/>
              </w:rPr>
              <w:t>4</w:t>
            </w:r>
          </w:p>
        </w:tc>
        <w:tc>
          <w:tcPr>
            <w:tcW w:w="2880" w:type="dxa"/>
            <w:tcBorders>
              <w:top w:val="single" w:sz="12" w:space="0" w:color="auto"/>
              <w:bottom w:val="single" w:sz="12" w:space="0" w:color="auto"/>
            </w:tcBorders>
            <w:noWrap/>
            <w:vAlign w:val="center"/>
          </w:tcPr>
          <w:p w14:paraId="46E51501" w14:textId="668EFA0D" w:rsidR="004242C3" w:rsidRPr="00D14B9F" w:rsidRDefault="004242C3" w:rsidP="006E2BF0">
            <w:pPr>
              <w:jc w:val="center"/>
              <w:rPr>
                <w:color w:val="000000"/>
              </w:rPr>
            </w:pPr>
            <w:r w:rsidRPr="00D14B9F">
              <w:rPr>
                <w:color w:val="000000"/>
              </w:rPr>
              <w:t xml:space="preserve">Cubicle/Open </w:t>
            </w:r>
            <w:r>
              <w:rPr>
                <w:color w:val="000000"/>
              </w:rPr>
              <w:t>W</w:t>
            </w:r>
            <w:r w:rsidRPr="00D14B9F">
              <w:rPr>
                <w:color w:val="000000"/>
              </w:rPr>
              <w:t>orkstations</w:t>
            </w:r>
            <w:r w:rsidRPr="00D948E2">
              <w:rPr>
                <w:color w:val="000000"/>
                <w:vertAlign w:val="superscript"/>
              </w:rPr>
              <w:t>2</w:t>
            </w:r>
          </w:p>
        </w:tc>
        <w:tc>
          <w:tcPr>
            <w:tcW w:w="2520" w:type="dxa"/>
            <w:tcBorders>
              <w:top w:val="single" w:sz="12" w:space="0" w:color="auto"/>
              <w:bottom w:val="single" w:sz="12" w:space="0" w:color="auto"/>
            </w:tcBorders>
            <w:vAlign w:val="center"/>
          </w:tcPr>
          <w:p w14:paraId="5D63B2E2" w14:textId="5D6ACA7D" w:rsidR="004242C3" w:rsidRPr="00D14B9F" w:rsidRDefault="004242C3" w:rsidP="006E2BF0">
            <w:pPr>
              <w:jc w:val="center"/>
              <w:rPr>
                <w:color w:val="000000"/>
              </w:rPr>
            </w:pPr>
            <w:r>
              <w:rPr>
                <w:color w:val="000000"/>
              </w:rPr>
              <w:t>Collaborative and introvert spaces</w:t>
            </w:r>
            <w:r w:rsidR="00096E20" w:rsidRPr="00D948E2">
              <w:rPr>
                <w:color w:val="000000"/>
                <w:vertAlign w:val="superscript"/>
              </w:rPr>
              <w:t>5</w:t>
            </w:r>
          </w:p>
        </w:tc>
        <w:tc>
          <w:tcPr>
            <w:tcW w:w="1080" w:type="dxa"/>
            <w:tcBorders>
              <w:top w:val="single" w:sz="12" w:space="0" w:color="auto"/>
              <w:bottom w:val="single" w:sz="12" w:space="0" w:color="auto"/>
              <w:right w:val="single" w:sz="12" w:space="0" w:color="auto"/>
            </w:tcBorders>
            <w:noWrap/>
            <w:vAlign w:val="center"/>
          </w:tcPr>
          <w:p w14:paraId="54D27B0A" w14:textId="5BE0102D" w:rsidR="004242C3" w:rsidRPr="00D14B9F" w:rsidRDefault="004242C3" w:rsidP="006E2BF0">
            <w:pPr>
              <w:jc w:val="center"/>
              <w:rPr>
                <w:color w:val="000000"/>
              </w:rPr>
            </w:pPr>
            <w:r>
              <w:rPr>
                <w:color w:val="000000"/>
              </w:rPr>
              <w:t>36 - 60</w:t>
            </w:r>
          </w:p>
        </w:tc>
      </w:tr>
    </w:tbl>
    <w:p w14:paraId="6E167FCD" w14:textId="77777777" w:rsidR="00096E20" w:rsidRDefault="00096E20" w:rsidP="006E2BF0">
      <w:pPr>
        <w:pStyle w:val="Heading2"/>
        <w:numPr>
          <w:ilvl w:val="0"/>
          <w:numId w:val="0"/>
        </w:numPr>
        <w:spacing w:before="0"/>
        <w:ind w:left="720"/>
      </w:pPr>
    </w:p>
    <w:p w14:paraId="5537FB71" w14:textId="58E52508" w:rsidR="00096E20" w:rsidRDefault="00096E20" w:rsidP="00096E20">
      <w:pPr>
        <w:pStyle w:val="Heading2"/>
        <w:spacing w:before="0"/>
      </w:pPr>
      <w:r>
        <w:t>Furniture Packages</w:t>
      </w:r>
      <w:r>
        <w:tab/>
      </w:r>
    </w:p>
    <w:p w14:paraId="69CA8323" w14:textId="6B7C99AB" w:rsidR="00096E20" w:rsidRPr="006E2BF0" w:rsidRDefault="00096E20" w:rsidP="006E2BF0">
      <w:r>
        <w:t xml:space="preserve">SPM in coordination with </w:t>
      </w:r>
      <w:hyperlink r:id="rId14" w:history="1">
        <w:r w:rsidRPr="00D3244C">
          <w:rPr>
            <w:rStyle w:val="Hyperlink"/>
          </w:rPr>
          <w:t xml:space="preserve">Campus Planning, </w:t>
        </w:r>
        <w:proofErr w:type="gramStart"/>
        <w:r w:rsidRPr="00D3244C">
          <w:rPr>
            <w:rStyle w:val="Hyperlink"/>
          </w:rPr>
          <w:t>Design</w:t>
        </w:r>
        <w:proofErr w:type="gramEnd"/>
        <w:r w:rsidRPr="00D3244C">
          <w:rPr>
            <w:rStyle w:val="Hyperlink"/>
          </w:rPr>
          <w:t xml:space="preserve"> and Construction (CPDC)</w:t>
        </w:r>
      </w:hyperlink>
      <w:r w:rsidR="00D3244C" w:rsidRPr="00385E74">
        <w:rPr>
          <w:vertAlign w:val="superscript"/>
        </w:rPr>
        <w:t>5</w:t>
      </w:r>
      <w:r>
        <w:t xml:space="preserve"> is responsible for creating a “kit of parts” for furniture packages to accompany office layouts. The kit provides up to three different layouts for faculty and staff to select. This ensures all divisions, colleges, departments, units, </w:t>
      </w:r>
      <w:proofErr w:type="spellStart"/>
      <w:r>
        <w:t>etc</w:t>
      </w:r>
      <w:proofErr w:type="spellEnd"/>
      <w:r>
        <w:t xml:space="preserve"> receive similar furniture and can be interchanged as moves occur. The kit also improves efficiency with design and delivery, meets warranty and ADA standards </w:t>
      </w:r>
      <w:r w:rsidR="00D65621">
        <w:t>for the University</w:t>
      </w:r>
      <w:r>
        <w:t xml:space="preserve">, and reduces complications when </w:t>
      </w:r>
      <w:r w:rsidR="00D65621">
        <w:t>ordering</w:t>
      </w:r>
      <w:r>
        <w:t xml:space="preserve"> replacement parts. CPDC staff including the University Architect </w:t>
      </w:r>
      <w:r w:rsidR="00D65621">
        <w:t>are</w:t>
      </w:r>
      <w:r>
        <w:t xml:space="preserve"> responsible for approving furniture layout and design packages. </w:t>
      </w:r>
    </w:p>
    <w:p w14:paraId="220EF4AA" w14:textId="6579EE02" w:rsidR="00096E20" w:rsidRDefault="00096E20" w:rsidP="00645A43">
      <w:pPr>
        <w:pStyle w:val="Title"/>
        <w:rPr>
          <w:sz w:val="22"/>
          <w:szCs w:val="22"/>
        </w:rPr>
      </w:pPr>
      <w:r>
        <w:rPr>
          <w:sz w:val="22"/>
          <w:szCs w:val="22"/>
        </w:rPr>
        <w:br w:type="page"/>
      </w:r>
    </w:p>
    <w:p w14:paraId="32CCD2A9" w14:textId="77777777" w:rsidR="00645A43" w:rsidRDefault="00645A43" w:rsidP="007467D9">
      <w:pPr>
        <w:pStyle w:val="Heading1"/>
      </w:pPr>
      <w:r>
        <w:lastRenderedPageBreak/>
        <w:t>Target Utilization Rates</w:t>
      </w:r>
    </w:p>
    <w:p w14:paraId="76BA5A02" w14:textId="3DD984E2" w:rsidR="00645A43" w:rsidRDefault="00645A43" w:rsidP="00645A43">
      <w:r>
        <w:t xml:space="preserve">Target utilization rates shall be used as a guideline for all space resources on campus including instructional spaces such as classroom and laboratory facilities; office and study facilities; and special and general use facilities. Specific room types are included in each facility description according to the space use codes listed in the </w:t>
      </w:r>
      <w:hyperlink r:id="rId15" w:history="1">
        <w:r w:rsidRPr="00D3244C">
          <w:rPr>
            <w:rStyle w:val="Hyperlink"/>
          </w:rPr>
          <w:t>Facilities Inventory and Classification Manual (FICM)</w:t>
        </w:r>
      </w:hyperlink>
      <w:r w:rsidR="00D3244C" w:rsidRPr="00385E74">
        <w:rPr>
          <w:vertAlign w:val="superscript"/>
        </w:rPr>
        <w:t>6</w:t>
      </w:r>
      <w:r w:rsidR="00D3244C">
        <w:t>.</w:t>
      </w:r>
      <w:r>
        <w:t xml:space="preserve"> </w:t>
      </w:r>
    </w:p>
    <w:p w14:paraId="5AC225A0" w14:textId="77777777" w:rsidR="00645A43" w:rsidRDefault="00645A43" w:rsidP="00645A43">
      <w:bookmarkStart w:id="0" w:name="_Hlk487703049"/>
      <w:r>
        <w:t xml:space="preserve">*Classroom, </w:t>
      </w:r>
      <w:proofErr w:type="gramStart"/>
      <w:r>
        <w:t>lab</w:t>
      </w:r>
      <w:proofErr w:type="gramEnd"/>
      <w:r>
        <w:t xml:space="preserve"> and special use rates: 40-hour week, Monday through Friday, 8:00 AM – 4:00 PM. </w:t>
      </w:r>
    </w:p>
    <w:p w14:paraId="652A40B1" w14:textId="77777777" w:rsidR="00645A43" w:rsidRDefault="00645A43" w:rsidP="00645A43">
      <w:r>
        <w:t>*Conference room and general use rates: 45-hour week, Monday through Friday, 8:00 AM – 5:00 PM.</w:t>
      </w:r>
    </w:p>
    <w:p w14:paraId="2100B0C7" w14:textId="77777777" w:rsidR="00645A43" w:rsidRPr="002029FF" w:rsidRDefault="00645A43" w:rsidP="00645A43">
      <w:r>
        <w:t xml:space="preserve">*Office rates: Number of workstations </w:t>
      </w:r>
      <w:r w:rsidRPr="00FC2776">
        <w:rPr>
          <w:b/>
          <w:u w:val="single"/>
        </w:rPr>
        <w:t>in use</w:t>
      </w:r>
      <w:r>
        <w:t xml:space="preserve"> per room.</w:t>
      </w:r>
    </w:p>
    <w:p w14:paraId="328A7A0A" w14:textId="77777777" w:rsidR="00645A43" w:rsidRDefault="00645A43" w:rsidP="00645A43">
      <w:pPr>
        <w:pStyle w:val="Title"/>
        <w:rPr>
          <w:b/>
          <w:sz w:val="22"/>
          <w:szCs w:val="22"/>
        </w:rPr>
      </w:pPr>
    </w:p>
    <w:tbl>
      <w:tblPr>
        <w:tblStyle w:val="TableGrid"/>
        <w:tblW w:w="9345" w:type="dxa"/>
        <w:tblLook w:val="04A0" w:firstRow="1" w:lastRow="0" w:firstColumn="1" w:lastColumn="0" w:noHBand="0" w:noVBand="1"/>
      </w:tblPr>
      <w:tblGrid>
        <w:gridCol w:w="1885"/>
        <w:gridCol w:w="2250"/>
        <w:gridCol w:w="1710"/>
        <w:gridCol w:w="1610"/>
        <w:gridCol w:w="1890"/>
      </w:tblGrid>
      <w:tr w:rsidR="00645A43" w14:paraId="1049AD5E" w14:textId="77777777" w:rsidTr="006E2BF0">
        <w:tc>
          <w:tcPr>
            <w:tcW w:w="1885" w:type="dxa"/>
            <w:tcBorders>
              <w:top w:val="single" w:sz="12" w:space="0" w:color="auto"/>
              <w:left w:val="single" w:sz="12" w:space="0" w:color="auto"/>
              <w:bottom w:val="single" w:sz="12" w:space="0" w:color="auto"/>
            </w:tcBorders>
            <w:vAlign w:val="center"/>
          </w:tcPr>
          <w:p w14:paraId="0578B0DF" w14:textId="77777777" w:rsidR="00645A43" w:rsidRPr="00AC4CB6" w:rsidRDefault="00645A43" w:rsidP="006E2BF0">
            <w:r w:rsidRPr="00AC4CB6">
              <w:t>Space Type</w:t>
            </w:r>
          </w:p>
        </w:tc>
        <w:tc>
          <w:tcPr>
            <w:tcW w:w="2250" w:type="dxa"/>
            <w:tcBorders>
              <w:top w:val="single" w:sz="12" w:space="0" w:color="auto"/>
              <w:bottom w:val="single" w:sz="12" w:space="0" w:color="auto"/>
            </w:tcBorders>
            <w:vAlign w:val="center"/>
          </w:tcPr>
          <w:p w14:paraId="02260952" w14:textId="77777777" w:rsidR="00645A43" w:rsidRPr="00AC4CB6" w:rsidRDefault="00645A43" w:rsidP="006E2BF0">
            <w:pPr>
              <w:jc w:val="center"/>
            </w:pPr>
            <w:r w:rsidRPr="00AC4CB6">
              <w:t>Room Use</w:t>
            </w:r>
          </w:p>
        </w:tc>
        <w:tc>
          <w:tcPr>
            <w:tcW w:w="1710" w:type="dxa"/>
            <w:tcBorders>
              <w:top w:val="single" w:sz="12" w:space="0" w:color="auto"/>
              <w:bottom w:val="single" w:sz="12" w:space="0" w:color="auto"/>
            </w:tcBorders>
            <w:vAlign w:val="center"/>
          </w:tcPr>
          <w:p w14:paraId="08404C02" w14:textId="77777777" w:rsidR="00645A43" w:rsidRPr="00AC4CB6" w:rsidRDefault="00645A43" w:rsidP="006E2BF0">
            <w:pPr>
              <w:jc w:val="center"/>
            </w:pPr>
            <w:r w:rsidRPr="00AC4CB6">
              <w:t>Utilization Rate</w:t>
            </w:r>
          </w:p>
          <w:p w14:paraId="25B0AB91" w14:textId="77777777" w:rsidR="00645A43" w:rsidRPr="00AC4CB6" w:rsidRDefault="00645A43" w:rsidP="006E2BF0">
            <w:pPr>
              <w:jc w:val="center"/>
            </w:pPr>
            <w:r w:rsidRPr="00AC4CB6">
              <w:t>(</w:t>
            </w:r>
            <w:proofErr w:type="spellStart"/>
            <w:r w:rsidRPr="00AC4CB6">
              <w:t>Hrs</w:t>
            </w:r>
            <w:proofErr w:type="spellEnd"/>
            <w:r w:rsidRPr="00AC4CB6">
              <w:t>)</w:t>
            </w:r>
          </w:p>
        </w:tc>
        <w:tc>
          <w:tcPr>
            <w:tcW w:w="1610" w:type="dxa"/>
            <w:tcBorders>
              <w:top w:val="single" w:sz="12" w:space="0" w:color="auto"/>
              <w:bottom w:val="single" w:sz="12" w:space="0" w:color="auto"/>
            </w:tcBorders>
            <w:vAlign w:val="center"/>
          </w:tcPr>
          <w:p w14:paraId="05B2A50C" w14:textId="77777777" w:rsidR="00645A43" w:rsidRPr="00AC4CB6" w:rsidRDefault="00645A43" w:rsidP="006E2BF0">
            <w:pPr>
              <w:jc w:val="center"/>
            </w:pPr>
            <w:r w:rsidRPr="00AC4CB6">
              <w:t>Utilization Rate (%)</w:t>
            </w:r>
          </w:p>
        </w:tc>
        <w:tc>
          <w:tcPr>
            <w:tcW w:w="1890" w:type="dxa"/>
            <w:tcBorders>
              <w:top w:val="single" w:sz="12" w:space="0" w:color="auto"/>
              <w:bottom w:val="single" w:sz="12" w:space="0" w:color="auto"/>
              <w:right w:val="single" w:sz="12" w:space="0" w:color="auto"/>
            </w:tcBorders>
            <w:vAlign w:val="center"/>
          </w:tcPr>
          <w:p w14:paraId="31727D9D" w14:textId="5CCBB993" w:rsidR="00645A43" w:rsidRPr="00AC4CB6" w:rsidRDefault="00645A43" w:rsidP="006E2BF0">
            <w:pPr>
              <w:jc w:val="center"/>
            </w:pPr>
            <w:r w:rsidRPr="00AC4CB6">
              <w:t>Utilization Rate</w:t>
            </w:r>
            <w:proofErr w:type="gramStart"/>
            <w:r w:rsidRPr="00AC4CB6">
              <w:t xml:space="preserve">   (</w:t>
            </w:r>
            <w:proofErr w:type="gramEnd"/>
            <w:r w:rsidRPr="00AC4CB6">
              <w:t xml:space="preserve"># </w:t>
            </w:r>
            <w:r w:rsidR="00096E20">
              <w:t>S</w:t>
            </w:r>
            <w:r w:rsidRPr="00AC4CB6">
              <w:t>tations/Room)</w:t>
            </w:r>
          </w:p>
        </w:tc>
      </w:tr>
      <w:tr w:rsidR="00645A43" w14:paraId="6D089CBA" w14:textId="77777777" w:rsidTr="006E2BF0">
        <w:tc>
          <w:tcPr>
            <w:tcW w:w="1885" w:type="dxa"/>
            <w:vMerge w:val="restart"/>
            <w:tcBorders>
              <w:top w:val="single" w:sz="12" w:space="0" w:color="auto"/>
              <w:left w:val="single" w:sz="12" w:space="0" w:color="auto"/>
            </w:tcBorders>
            <w:vAlign w:val="center"/>
          </w:tcPr>
          <w:p w14:paraId="758CA941" w14:textId="77777777" w:rsidR="00645A43" w:rsidRPr="00AC4CB6" w:rsidRDefault="00645A43" w:rsidP="006E2BF0">
            <w:r w:rsidRPr="00AC4CB6">
              <w:t>Classroom</w:t>
            </w:r>
          </w:p>
        </w:tc>
        <w:tc>
          <w:tcPr>
            <w:tcW w:w="2250" w:type="dxa"/>
            <w:tcBorders>
              <w:top w:val="single" w:sz="12" w:space="0" w:color="auto"/>
            </w:tcBorders>
          </w:tcPr>
          <w:p w14:paraId="30460A5A" w14:textId="77777777" w:rsidR="00645A43" w:rsidRPr="00AC4CB6" w:rsidRDefault="00645A43" w:rsidP="006E2BF0">
            <w:pPr>
              <w:jc w:val="center"/>
              <w:rPr>
                <w:b/>
              </w:rPr>
            </w:pPr>
            <w:r w:rsidRPr="00AC4CB6">
              <w:t>1 – 24 Seats</w:t>
            </w:r>
          </w:p>
        </w:tc>
        <w:tc>
          <w:tcPr>
            <w:tcW w:w="1710" w:type="dxa"/>
            <w:tcBorders>
              <w:top w:val="single" w:sz="12" w:space="0" w:color="auto"/>
            </w:tcBorders>
          </w:tcPr>
          <w:p w14:paraId="0A07F7F0" w14:textId="77777777" w:rsidR="00645A43" w:rsidRPr="00AC4CB6" w:rsidRDefault="00645A43" w:rsidP="006E2BF0">
            <w:pPr>
              <w:jc w:val="center"/>
              <w:rPr>
                <w:b/>
              </w:rPr>
            </w:pPr>
            <w:r w:rsidRPr="00AC4CB6">
              <w:t>30</w:t>
            </w:r>
          </w:p>
        </w:tc>
        <w:tc>
          <w:tcPr>
            <w:tcW w:w="1610" w:type="dxa"/>
            <w:tcBorders>
              <w:top w:val="single" w:sz="12" w:space="0" w:color="auto"/>
            </w:tcBorders>
          </w:tcPr>
          <w:p w14:paraId="6EBF7279" w14:textId="77777777" w:rsidR="00645A43" w:rsidRPr="00AC4CB6" w:rsidRDefault="00645A43" w:rsidP="006E2BF0">
            <w:pPr>
              <w:jc w:val="center"/>
              <w:rPr>
                <w:b/>
              </w:rPr>
            </w:pPr>
            <w:r w:rsidRPr="00AC4CB6">
              <w:t>75</w:t>
            </w:r>
          </w:p>
        </w:tc>
        <w:tc>
          <w:tcPr>
            <w:tcW w:w="1890" w:type="dxa"/>
            <w:tcBorders>
              <w:top w:val="single" w:sz="12" w:space="0" w:color="auto"/>
              <w:right w:val="single" w:sz="12" w:space="0" w:color="auto"/>
            </w:tcBorders>
          </w:tcPr>
          <w:p w14:paraId="41978651" w14:textId="77777777" w:rsidR="00645A43" w:rsidRPr="00AC4CB6" w:rsidRDefault="00645A43" w:rsidP="006E2BF0">
            <w:pPr>
              <w:jc w:val="center"/>
              <w:rPr>
                <w:b/>
              </w:rPr>
            </w:pPr>
            <w:r w:rsidRPr="00AC4CB6">
              <w:t>--</w:t>
            </w:r>
          </w:p>
        </w:tc>
      </w:tr>
      <w:tr w:rsidR="00645A43" w14:paraId="44B9B420" w14:textId="77777777" w:rsidTr="006E2BF0">
        <w:tc>
          <w:tcPr>
            <w:tcW w:w="1885" w:type="dxa"/>
            <w:vMerge/>
            <w:tcBorders>
              <w:left w:val="single" w:sz="12" w:space="0" w:color="auto"/>
            </w:tcBorders>
            <w:vAlign w:val="center"/>
          </w:tcPr>
          <w:p w14:paraId="7E717A76" w14:textId="77777777" w:rsidR="00645A43" w:rsidRPr="00AC4CB6" w:rsidRDefault="00645A43" w:rsidP="000178B7"/>
        </w:tc>
        <w:tc>
          <w:tcPr>
            <w:tcW w:w="2250" w:type="dxa"/>
          </w:tcPr>
          <w:p w14:paraId="6273FA79" w14:textId="77777777" w:rsidR="00645A43" w:rsidRPr="00AC4CB6" w:rsidRDefault="00645A43" w:rsidP="006E2BF0">
            <w:pPr>
              <w:jc w:val="center"/>
              <w:rPr>
                <w:b/>
              </w:rPr>
            </w:pPr>
            <w:r w:rsidRPr="00AC4CB6">
              <w:t>25 – 50 Seats</w:t>
            </w:r>
          </w:p>
        </w:tc>
        <w:tc>
          <w:tcPr>
            <w:tcW w:w="1710" w:type="dxa"/>
          </w:tcPr>
          <w:p w14:paraId="165CECAB" w14:textId="77777777" w:rsidR="00645A43" w:rsidRPr="00AC4CB6" w:rsidRDefault="00645A43" w:rsidP="006E2BF0">
            <w:pPr>
              <w:jc w:val="center"/>
              <w:rPr>
                <w:b/>
              </w:rPr>
            </w:pPr>
            <w:r w:rsidRPr="00AC4CB6">
              <w:t>32</w:t>
            </w:r>
          </w:p>
        </w:tc>
        <w:tc>
          <w:tcPr>
            <w:tcW w:w="1610" w:type="dxa"/>
          </w:tcPr>
          <w:p w14:paraId="05F02781" w14:textId="77777777" w:rsidR="00645A43" w:rsidRPr="00AC4CB6" w:rsidRDefault="00645A43" w:rsidP="006E2BF0">
            <w:pPr>
              <w:jc w:val="center"/>
              <w:rPr>
                <w:b/>
              </w:rPr>
            </w:pPr>
            <w:r w:rsidRPr="00AC4CB6">
              <w:t>80</w:t>
            </w:r>
          </w:p>
        </w:tc>
        <w:tc>
          <w:tcPr>
            <w:tcW w:w="1890" w:type="dxa"/>
            <w:tcBorders>
              <w:right w:val="single" w:sz="12" w:space="0" w:color="auto"/>
            </w:tcBorders>
          </w:tcPr>
          <w:p w14:paraId="692828FF" w14:textId="77777777" w:rsidR="00645A43" w:rsidRPr="00AC4CB6" w:rsidRDefault="00645A43" w:rsidP="006E2BF0">
            <w:pPr>
              <w:jc w:val="center"/>
              <w:rPr>
                <w:b/>
              </w:rPr>
            </w:pPr>
            <w:r w:rsidRPr="00AC4CB6">
              <w:t>--</w:t>
            </w:r>
          </w:p>
        </w:tc>
      </w:tr>
      <w:tr w:rsidR="00645A43" w14:paraId="06210528" w14:textId="77777777" w:rsidTr="006E2BF0">
        <w:tc>
          <w:tcPr>
            <w:tcW w:w="1885" w:type="dxa"/>
            <w:vMerge/>
            <w:tcBorders>
              <w:left w:val="single" w:sz="12" w:space="0" w:color="auto"/>
            </w:tcBorders>
            <w:vAlign w:val="center"/>
          </w:tcPr>
          <w:p w14:paraId="23400246" w14:textId="77777777" w:rsidR="00645A43" w:rsidRPr="00AC4CB6" w:rsidRDefault="00645A43" w:rsidP="000178B7"/>
        </w:tc>
        <w:tc>
          <w:tcPr>
            <w:tcW w:w="2250" w:type="dxa"/>
          </w:tcPr>
          <w:p w14:paraId="69A3F851" w14:textId="77777777" w:rsidR="00645A43" w:rsidRPr="00AC4CB6" w:rsidRDefault="00645A43" w:rsidP="006E2BF0">
            <w:pPr>
              <w:jc w:val="center"/>
              <w:rPr>
                <w:b/>
              </w:rPr>
            </w:pPr>
            <w:r w:rsidRPr="00AC4CB6">
              <w:t>51 – 100 Seats</w:t>
            </w:r>
          </w:p>
        </w:tc>
        <w:tc>
          <w:tcPr>
            <w:tcW w:w="1710" w:type="dxa"/>
          </w:tcPr>
          <w:p w14:paraId="527A20CE" w14:textId="77777777" w:rsidR="00645A43" w:rsidRPr="00AC4CB6" w:rsidRDefault="00645A43" w:rsidP="006E2BF0">
            <w:pPr>
              <w:jc w:val="center"/>
              <w:rPr>
                <w:b/>
              </w:rPr>
            </w:pPr>
            <w:r w:rsidRPr="00AC4CB6">
              <w:t>32</w:t>
            </w:r>
          </w:p>
        </w:tc>
        <w:tc>
          <w:tcPr>
            <w:tcW w:w="1610" w:type="dxa"/>
          </w:tcPr>
          <w:p w14:paraId="32494F76" w14:textId="77777777" w:rsidR="00645A43" w:rsidRPr="00AC4CB6" w:rsidRDefault="00645A43" w:rsidP="006E2BF0">
            <w:pPr>
              <w:jc w:val="center"/>
              <w:rPr>
                <w:b/>
              </w:rPr>
            </w:pPr>
            <w:r w:rsidRPr="00AC4CB6">
              <w:t>80</w:t>
            </w:r>
          </w:p>
        </w:tc>
        <w:tc>
          <w:tcPr>
            <w:tcW w:w="1890" w:type="dxa"/>
            <w:tcBorders>
              <w:right w:val="single" w:sz="12" w:space="0" w:color="auto"/>
            </w:tcBorders>
          </w:tcPr>
          <w:p w14:paraId="417A266D" w14:textId="77777777" w:rsidR="00645A43" w:rsidRPr="00AC4CB6" w:rsidRDefault="00645A43" w:rsidP="006E2BF0">
            <w:pPr>
              <w:jc w:val="center"/>
              <w:rPr>
                <w:b/>
              </w:rPr>
            </w:pPr>
            <w:r w:rsidRPr="00AC4CB6">
              <w:t>--</w:t>
            </w:r>
          </w:p>
        </w:tc>
      </w:tr>
      <w:tr w:rsidR="00645A43" w14:paraId="0380182C" w14:textId="77777777" w:rsidTr="006E2BF0">
        <w:tc>
          <w:tcPr>
            <w:tcW w:w="1885" w:type="dxa"/>
            <w:vMerge/>
            <w:tcBorders>
              <w:left w:val="single" w:sz="12" w:space="0" w:color="auto"/>
              <w:bottom w:val="single" w:sz="12" w:space="0" w:color="auto"/>
            </w:tcBorders>
            <w:vAlign w:val="center"/>
          </w:tcPr>
          <w:p w14:paraId="3BCF960A" w14:textId="77777777" w:rsidR="00645A43" w:rsidRPr="00AC4CB6" w:rsidRDefault="00645A43" w:rsidP="000178B7"/>
        </w:tc>
        <w:tc>
          <w:tcPr>
            <w:tcW w:w="2250" w:type="dxa"/>
            <w:tcBorders>
              <w:bottom w:val="single" w:sz="12" w:space="0" w:color="auto"/>
            </w:tcBorders>
          </w:tcPr>
          <w:p w14:paraId="25BBD48D" w14:textId="77777777" w:rsidR="00645A43" w:rsidRPr="00AC4CB6" w:rsidRDefault="00645A43" w:rsidP="006E2BF0">
            <w:pPr>
              <w:jc w:val="center"/>
              <w:rPr>
                <w:b/>
              </w:rPr>
            </w:pPr>
            <w:r w:rsidRPr="00AC4CB6">
              <w:t>≥ 101 Seats</w:t>
            </w:r>
          </w:p>
        </w:tc>
        <w:tc>
          <w:tcPr>
            <w:tcW w:w="1710" w:type="dxa"/>
            <w:tcBorders>
              <w:bottom w:val="single" w:sz="12" w:space="0" w:color="auto"/>
            </w:tcBorders>
          </w:tcPr>
          <w:p w14:paraId="31D5F3AC" w14:textId="77777777" w:rsidR="00645A43" w:rsidRPr="00AC4CB6" w:rsidRDefault="00645A43" w:rsidP="006E2BF0">
            <w:pPr>
              <w:jc w:val="center"/>
              <w:rPr>
                <w:b/>
              </w:rPr>
            </w:pPr>
            <w:r w:rsidRPr="00AC4CB6">
              <w:t>34</w:t>
            </w:r>
          </w:p>
        </w:tc>
        <w:tc>
          <w:tcPr>
            <w:tcW w:w="1610" w:type="dxa"/>
            <w:tcBorders>
              <w:bottom w:val="single" w:sz="12" w:space="0" w:color="auto"/>
            </w:tcBorders>
          </w:tcPr>
          <w:p w14:paraId="77F1EE24" w14:textId="77777777" w:rsidR="00645A43" w:rsidRPr="00AC4CB6" w:rsidRDefault="00645A43" w:rsidP="006E2BF0">
            <w:pPr>
              <w:jc w:val="center"/>
              <w:rPr>
                <w:b/>
              </w:rPr>
            </w:pPr>
            <w:r w:rsidRPr="00AC4CB6">
              <w:t>85</w:t>
            </w:r>
          </w:p>
        </w:tc>
        <w:tc>
          <w:tcPr>
            <w:tcW w:w="1890" w:type="dxa"/>
            <w:tcBorders>
              <w:bottom w:val="single" w:sz="12" w:space="0" w:color="auto"/>
              <w:right w:val="single" w:sz="12" w:space="0" w:color="auto"/>
            </w:tcBorders>
          </w:tcPr>
          <w:p w14:paraId="1749C10F" w14:textId="77777777" w:rsidR="00645A43" w:rsidRPr="00AC4CB6" w:rsidRDefault="00645A43" w:rsidP="006E2BF0">
            <w:pPr>
              <w:jc w:val="center"/>
              <w:rPr>
                <w:b/>
              </w:rPr>
            </w:pPr>
            <w:r w:rsidRPr="00AC4CB6">
              <w:t>--</w:t>
            </w:r>
          </w:p>
        </w:tc>
      </w:tr>
      <w:tr w:rsidR="00645A43" w14:paraId="1550B762" w14:textId="77777777" w:rsidTr="006E2BF0">
        <w:tc>
          <w:tcPr>
            <w:tcW w:w="1885" w:type="dxa"/>
            <w:tcBorders>
              <w:left w:val="single" w:sz="12" w:space="0" w:color="auto"/>
              <w:bottom w:val="single" w:sz="12" w:space="0" w:color="auto"/>
            </w:tcBorders>
            <w:vAlign w:val="center"/>
          </w:tcPr>
          <w:p w14:paraId="642BFA8B" w14:textId="77777777" w:rsidR="00645A43" w:rsidRPr="00AC4CB6" w:rsidRDefault="00645A43" w:rsidP="006E2BF0">
            <w:r w:rsidRPr="00AC4CB6">
              <w:t>Classroom/Lab Seats</w:t>
            </w:r>
          </w:p>
        </w:tc>
        <w:tc>
          <w:tcPr>
            <w:tcW w:w="2250" w:type="dxa"/>
            <w:tcBorders>
              <w:bottom w:val="single" w:sz="12" w:space="0" w:color="auto"/>
            </w:tcBorders>
            <w:vAlign w:val="center"/>
          </w:tcPr>
          <w:p w14:paraId="063786EF" w14:textId="77777777" w:rsidR="00645A43" w:rsidRPr="00AC4CB6" w:rsidRDefault="00645A43" w:rsidP="006E2BF0">
            <w:pPr>
              <w:jc w:val="center"/>
              <w:rPr>
                <w:b/>
              </w:rPr>
            </w:pPr>
            <w:r w:rsidRPr="00AC4CB6">
              <w:t>All Classrooms and Instructional Labs</w:t>
            </w:r>
          </w:p>
        </w:tc>
        <w:tc>
          <w:tcPr>
            <w:tcW w:w="1710" w:type="dxa"/>
            <w:tcBorders>
              <w:bottom w:val="single" w:sz="12" w:space="0" w:color="auto"/>
            </w:tcBorders>
            <w:vAlign w:val="center"/>
          </w:tcPr>
          <w:p w14:paraId="1B402989" w14:textId="77777777" w:rsidR="00645A43" w:rsidRPr="00AC4CB6" w:rsidRDefault="00645A43" w:rsidP="006E2BF0">
            <w:pPr>
              <w:jc w:val="center"/>
              <w:rPr>
                <w:b/>
              </w:rPr>
            </w:pPr>
            <w:r w:rsidRPr="00AC4CB6">
              <w:t>--</w:t>
            </w:r>
          </w:p>
        </w:tc>
        <w:tc>
          <w:tcPr>
            <w:tcW w:w="1610" w:type="dxa"/>
            <w:tcBorders>
              <w:bottom w:val="single" w:sz="12" w:space="0" w:color="auto"/>
            </w:tcBorders>
            <w:vAlign w:val="center"/>
          </w:tcPr>
          <w:p w14:paraId="078634C8" w14:textId="77777777" w:rsidR="00645A43" w:rsidRPr="00AC4CB6" w:rsidRDefault="00645A43" w:rsidP="006E2BF0">
            <w:pPr>
              <w:jc w:val="center"/>
              <w:rPr>
                <w:b/>
              </w:rPr>
            </w:pPr>
            <w:r w:rsidRPr="00AC4CB6">
              <w:t>85</w:t>
            </w:r>
          </w:p>
        </w:tc>
        <w:tc>
          <w:tcPr>
            <w:tcW w:w="1890" w:type="dxa"/>
            <w:tcBorders>
              <w:bottom w:val="single" w:sz="12" w:space="0" w:color="auto"/>
              <w:right w:val="single" w:sz="12" w:space="0" w:color="auto"/>
            </w:tcBorders>
            <w:vAlign w:val="center"/>
          </w:tcPr>
          <w:p w14:paraId="42A37F20" w14:textId="77777777" w:rsidR="00645A43" w:rsidRPr="00AC4CB6" w:rsidRDefault="00645A43" w:rsidP="006E2BF0">
            <w:pPr>
              <w:jc w:val="center"/>
              <w:rPr>
                <w:b/>
              </w:rPr>
            </w:pPr>
            <w:r w:rsidRPr="00AC4CB6">
              <w:t>--</w:t>
            </w:r>
          </w:p>
        </w:tc>
      </w:tr>
      <w:tr w:rsidR="00645A43" w14:paraId="3EEF28A7" w14:textId="77777777" w:rsidTr="006E2BF0">
        <w:tc>
          <w:tcPr>
            <w:tcW w:w="1885" w:type="dxa"/>
            <w:vMerge w:val="restart"/>
            <w:tcBorders>
              <w:top w:val="single" w:sz="12" w:space="0" w:color="auto"/>
              <w:left w:val="single" w:sz="12" w:space="0" w:color="auto"/>
            </w:tcBorders>
            <w:vAlign w:val="center"/>
          </w:tcPr>
          <w:p w14:paraId="5497EC63" w14:textId="77777777" w:rsidR="00645A43" w:rsidRPr="00AC4CB6" w:rsidRDefault="00645A43" w:rsidP="006E2BF0">
            <w:r w:rsidRPr="00AC4CB6">
              <w:t>Lab</w:t>
            </w:r>
          </w:p>
        </w:tc>
        <w:tc>
          <w:tcPr>
            <w:tcW w:w="2250" w:type="dxa"/>
            <w:tcBorders>
              <w:top w:val="single" w:sz="12" w:space="0" w:color="auto"/>
            </w:tcBorders>
          </w:tcPr>
          <w:p w14:paraId="63547E3C" w14:textId="77777777" w:rsidR="00645A43" w:rsidRPr="00AC4CB6" w:rsidRDefault="00645A43" w:rsidP="006E2BF0">
            <w:pPr>
              <w:jc w:val="center"/>
              <w:rPr>
                <w:b/>
              </w:rPr>
            </w:pPr>
            <w:r w:rsidRPr="00AC4CB6">
              <w:t>Research Lab</w:t>
            </w:r>
          </w:p>
        </w:tc>
        <w:tc>
          <w:tcPr>
            <w:tcW w:w="1710" w:type="dxa"/>
            <w:tcBorders>
              <w:top w:val="single" w:sz="12" w:space="0" w:color="auto"/>
            </w:tcBorders>
          </w:tcPr>
          <w:p w14:paraId="3B7BAFB2" w14:textId="77777777" w:rsidR="00645A43" w:rsidRPr="00AC4CB6" w:rsidRDefault="00645A43" w:rsidP="006E2BF0">
            <w:pPr>
              <w:jc w:val="center"/>
              <w:rPr>
                <w:b/>
              </w:rPr>
            </w:pPr>
            <w:r w:rsidRPr="00AC4CB6">
              <w:t>TBD</w:t>
            </w:r>
          </w:p>
        </w:tc>
        <w:tc>
          <w:tcPr>
            <w:tcW w:w="1610" w:type="dxa"/>
            <w:tcBorders>
              <w:top w:val="single" w:sz="12" w:space="0" w:color="auto"/>
            </w:tcBorders>
          </w:tcPr>
          <w:p w14:paraId="131008B9" w14:textId="77777777" w:rsidR="00645A43" w:rsidRPr="00AC4CB6" w:rsidRDefault="00645A43" w:rsidP="006E2BF0">
            <w:pPr>
              <w:jc w:val="center"/>
              <w:rPr>
                <w:b/>
              </w:rPr>
            </w:pPr>
            <w:r w:rsidRPr="00AC4CB6">
              <w:t>TBD</w:t>
            </w:r>
          </w:p>
        </w:tc>
        <w:tc>
          <w:tcPr>
            <w:tcW w:w="1890" w:type="dxa"/>
            <w:tcBorders>
              <w:top w:val="single" w:sz="12" w:space="0" w:color="auto"/>
              <w:right w:val="single" w:sz="12" w:space="0" w:color="auto"/>
            </w:tcBorders>
          </w:tcPr>
          <w:p w14:paraId="692B5880" w14:textId="77777777" w:rsidR="00645A43" w:rsidRPr="00AC4CB6" w:rsidRDefault="00645A43" w:rsidP="006E2BF0">
            <w:pPr>
              <w:jc w:val="center"/>
              <w:rPr>
                <w:b/>
              </w:rPr>
            </w:pPr>
            <w:r w:rsidRPr="00AC4CB6">
              <w:t>--</w:t>
            </w:r>
          </w:p>
        </w:tc>
      </w:tr>
      <w:tr w:rsidR="00645A43" w14:paraId="2F8BE41E" w14:textId="77777777" w:rsidTr="006E2BF0">
        <w:tc>
          <w:tcPr>
            <w:tcW w:w="1885" w:type="dxa"/>
            <w:vMerge/>
            <w:tcBorders>
              <w:left w:val="single" w:sz="12" w:space="0" w:color="auto"/>
              <w:bottom w:val="single" w:sz="12" w:space="0" w:color="auto"/>
            </w:tcBorders>
            <w:vAlign w:val="center"/>
          </w:tcPr>
          <w:p w14:paraId="77F755B2" w14:textId="77777777" w:rsidR="00645A43" w:rsidRPr="00AC4CB6" w:rsidRDefault="00645A43" w:rsidP="006E2BF0"/>
        </w:tc>
        <w:tc>
          <w:tcPr>
            <w:tcW w:w="2250" w:type="dxa"/>
            <w:tcBorders>
              <w:bottom w:val="single" w:sz="12" w:space="0" w:color="auto"/>
            </w:tcBorders>
          </w:tcPr>
          <w:p w14:paraId="669F955B" w14:textId="77777777" w:rsidR="00645A43" w:rsidRPr="00AC4CB6" w:rsidRDefault="00645A43" w:rsidP="006E2BF0">
            <w:pPr>
              <w:jc w:val="center"/>
              <w:rPr>
                <w:b/>
              </w:rPr>
            </w:pPr>
            <w:r w:rsidRPr="00AC4CB6">
              <w:t>Instructional Lab</w:t>
            </w:r>
          </w:p>
        </w:tc>
        <w:tc>
          <w:tcPr>
            <w:tcW w:w="1710" w:type="dxa"/>
            <w:tcBorders>
              <w:bottom w:val="single" w:sz="12" w:space="0" w:color="auto"/>
            </w:tcBorders>
          </w:tcPr>
          <w:p w14:paraId="1331C277" w14:textId="77777777" w:rsidR="00645A43" w:rsidRPr="00AC4CB6" w:rsidRDefault="00645A43" w:rsidP="006E2BF0">
            <w:pPr>
              <w:jc w:val="center"/>
              <w:rPr>
                <w:b/>
              </w:rPr>
            </w:pPr>
            <w:r w:rsidRPr="00AC4CB6">
              <w:t>34</w:t>
            </w:r>
          </w:p>
        </w:tc>
        <w:tc>
          <w:tcPr>
            <w:tcW w:w="1610" w:type="dxa"/>
            <w:tcBorders>
              <w:bottom w:val="single" w:sz="12" w:space="0" w:color="auto"/>
            </w:tcBorders>
          </w:tcPr>
          <w:p w14:paraId="76FE131D" w14:textId="77777777" w:rsidR="00645A43" w:rsidRPr="00AC4CB6" w:rsidRDefault="00645A43" w:rsidP="006E2BF0">
            <w:pPr>
              <w:jc w:val="center"/>
              <w:rPr>
                <w:b/>
              </w:rPr>
            </w:pPr>
            <w:r w:rsidRPr="00AC4CB6">
              <w:t>85</w:t>
            </w:r>
          </w:p>
        </w:tc>
        <w:tc>
          <w:tcPr>
            <w:tcW w:w="1890" w:type="dxa"/>
            <w:tcBorders>
              <w:bottom w:val="single" w:sz="12" w:space="0" w:color="auto"/>
              <w:right w:val="single" w:sz="12" w:space="0" w:color="auto"/>
            </w:tcBorders>
          </w:tcPr>
          <w:p w14:paraId="0C302F1B" w14:textId="77777777" w:rsidR="00645A43" w:rsidRPr="00AC4CB6" w:rsidRDefault="00645A43" w:rsidP="006E2BF0">
            <w:pPr>
              <w:jc w:val="center"/>
              <w:rPr>
                <w:b/>
              </w:rPr>
            </w:pPr>
            <w:r w:rsidRPr="00AC4CB6">
              <w:t>--</w:t>
            </w:r>
          </w:p>
        </w:tc>
      </w:tr>
      <w:tr w:rsidR="00645A43" w14:paraId="448D8623" w14:textId="77777777" w:rsidTr="006E2BF0">
        <w:tc>
          <w:tcPr>
            <w:tcW w:w="1885" w:type="dxa"/>
            <w:vMerge w:val="restart"/>
            <w:tcBorders>
              <w:top w:val="single" w:sz="12" w:space="0" w:color="auto"/>
              <w:left w:val="single" w:sz="12" w:space="0" w:color="auto"/>
            </w:tcBorders>
            <w:vAlign w:val="center"/>
          </w:tcPr>
          <w:p w14:paraId="24BB2D6A" w14:textId="77777777" w:rsidR="00645A43" w:rsidRPr="00AC4CB6" w:rsidRDefault="00645A43" w:rsidP="006E2BF0">
            <w:r w:rsidRPr="00AC4CB6">
              <w:t>Office</w:t>
            </w:r>
          </w:p>
        </w:tc>
        <w:tc>
          <w:tcPr>
            <w:tcW w:w="2250" w:type="dxa"/>
            <w:tcBorders>
              <w:top w:val="single" w:sz="12" w:space="0" w:color="auto"/>
            </w:tcBorders>
          </w:tcPr>
          <w:p w14:paraId="3BC9FF2B" w14:textId="77777777" w:rsidR="00645A43" w:rsidRPr="00AC4CB6" w:rsidRDefault="00645A43" w:rsidP="006E2BF0">
            <w:pPr>
              <w:jc w:val="center"/>
              <w:rPr>
                <w:b/>
              </w:rPr>
            </w:pPr>
            <w:r w:rsidRPr="00AC4CB6">
              <w:t>Private</w:t>
            </w:r>
          </w:p>
        </w:tc>
        <w:tc>
          <w:tcPr>
            <w:tcW w:w="1710" w:type="dxa"/>
            <w:tcBorders>
              <w:top w:val="single" w:sz="12" w:space="0" w:color="auto"/>
            </w:tcBorders>
          </w:tcPr>
          <w:p w14:paraId="4F4EEF49" w14:textId="77777777" w:rsidR="00645A43" w:rsidRPr="00AC4CB6" w:rsidRDefault="00645A43" w:rsidP="006E2BF0">
            <w:pPr>
              <w:jc w:val="center"/>
              <w:rPr>
                <w:b/>
              </w:rPr>
            </w:pPr>
            <w:r w:rsidRPr="00AC4CB6">
              <w:t>--</w:t>
            </w:r>
          </w:p>
        </w:tc>
        <w:tc>
          <w:tcPr>
            <w:tcW w:w="1610" w:type="dxa"/>
            <w:tcBorders>
              <w:top w:val="single" w:sz="12" w:space="0" w:color="auto"/>
            </w:tcBorders>
          </w:tcPr>
          <w:p w14:paraId="223E951E" w14:textId="77777777" w:rsidR="00645A43" w:rsidRPr="00AC4CB6" w:rsidRDefault="00645A43" w:rsidP="006E2BF0">
            <w:pPr>
              <w:jc w:val="center"/>
              <w:rPr>
                <w:b/>
              </w:rPr>
            </w:pPr>
            <w:r w:rsidRPr="00AC4CB6">
              <w:t>--</w:t>
            </w:r>
          </w:p>
        </w:tc>
        <w:tc>
          <w:tcPr>
            <w:tcW w:w="1890" w:type="dxa"/>
            <w:tcBorders>
              <w:top w:val="single" w:sz="12" w:space="0" w:color="auto"/>
              <w:right w:val="single" w:sz="12" w:space="0" w:color="auto"/>
            </w:tcBorders>
          </w:tcPr>
          <w:p w14:paraId="55EB7252" w14:textId="77777777" w:rsidR="00645A43" w:rsidRPr="00AC4CB6" w:rsidRDefault="00645A43" w:rsidP="006E2BF0">
            <w:pPr>
              <w:jc w:val="center"/>
              <w:rPr>
                <w:b/>
              </w:rPr>
            </w:pPr>
            <w:r w:rsidRPr="00AC4CB6">
              <w:t>1</w:t>
            </w:r>
          </w:p>
        </w:tc>
      </w:tr>
      <w:tr w:rsidR="00645A43" w14:paraId="2D429D86" w14:textId="77777777" w:rsidTr="006E2BF0">
        <w:tc>
          <w:tcPr>
            <w:tcW w:w="1885" w:type="dxa"/>
            <w:vMerge/>
            <w:tcBorders>
              <w:left w:val="single" w:sz="12" w:space="0" w:color="auto"/>
            </w:tcBorders>
            <w:vAlign w:val="center"/>
          </w:tcPr>
          <w:p w14:paraId="045FB819" w14:textId="77777777" w:rsidR="00645A43" w:rsidRPr="00AC4CB6" w:rsidRDefault="00645A43" w:rsidP="006E2BF0"/>
        </w:tc>
        <w:tc>
          <w:tcPr>
            <w:tcW w:w="2250" w:type="dxa"/>
          </w:tcPr>
          <w:p w14:paraId="67264037" w14:textId="77777777" w:rsidR="00645A43" w:rsidRPr="00AC4CB6" w:rsidRDefault="00645A43" w:rsidP="006E2BF0">
            <w:pPr>
              <w:jc w:val="center"/>
              <w:rPr>
                <w:b/>
              </w:rPr>
            </w:pPr>
            <w:r w:rsidRPr="00AC4CB6">
              <w:t>Shared</w:t>
            </w:r>
          </w:p>
        </w:tc>
        <w:tc>
          <w:tcPr>
            <w:tcW w:w="1710" w:type="dxa"/>
          </w:tcPr>
          <w:p w14:paraId="417A7378" w14:textId="77777777" w:rsidR="00645A43" w:rsidRPr="00AC4CB6" w:rsidRDefault="00645A43" w:rsidP="006E2BF0">
            <w:pPr>
              <w:jc w:val="center"/>
              <w:rPr>
                <w:b/>
              </w:rPr>
            </w:pPr>
            <w:r w:rsidRPr="00AC4CB6">
              <w:t>--</w:t>
            </w:r>
          </w:p>
        </w:tc>
        <w:tc>
          <w:tcPr>
            <w:tcW w:w="1610" w:type="dxa"/>
          </w:tcPr>
          <w:p w14:paraId="11AC953E" w14:textId="77777777" w:rsidR="00645A43" w:rsidRPr="00AC4CB6" w:rsidRDefault="00645A43" w:rsidP="006E2BF0">
            <w:pPr>
              <w:jc w:val="center"/>
              <w:rPr>
                <w:b/>
              </w:rPr>
            </w:pPr>
            <w:r w:rsidRPr="00AC4CB6">
              <w:t>--</w:t>
            </w:r>
          </w:p>
        </w:tc>
        <w:tc>
          <w:tcPr>
            <w:tcW w:w="1890" w:type="dxa"/>
            <w:tcBorders>
              <w:right w:val="single" w:sz="12" w:space="0" w:color="auto"/>
            </w:tcBorders>
          </w:tcPr>
          <w:p w14:paraId="24E62C6A" w14:textId="77777777" w:rsidR="00645A43" w:rsidRPr="00AC4CB6" w:rsidRDefault="00645A43" w:rsidP="006E2BF0">
            <w:pPr>
              <w:jc w:val="center"/>
              <w:rPr>
                <w:b/>
              </w:rPr>
            </w:pPr>
            <w:r w:rsidRPr="00AC4CB6">
              <w:t>≥ 2</w:t>
            </w:r>
          </w:p>
        </w:tc>
      </w:tr>
      <w:tr w:rsidR="00645A43" w14:paraId="63A3F1D8" w14:textId="77777777" w:rsidTr="006E2BF0">
        <w:tc>
          <w:tcPr>
            <w:tcW w:w="1885" w:type="dxa"/>
            <w:vMerge/>
            <w:tcBorders>
              <w:left w:val="single" w:sz="12" w:space="0" w:color="auto"/>
            </w:tcBorders>
            <w:vAlign w:val="center"/>
          </w:tcPr>
          <w:p w14:paraId="6FA1EE4D" w14:textId="77777777" w:rsidR="00645A43" w:rsidRPr="00AC4CB6" w:rsidRDefault="00645A43" w:rsidP="006E2BF0"/>
        </w:tc>
        <w:tc>
          <w:tcPr>
            <w:tcW w:w="2250" w:type="dxa"/>
          </w:tcPr>
          <w:p w14:paraId="323FEAE6" w14:textId="77777777" w:rsidR="00645A43" w:rsidRPr="00AC4CB6" w:rsidRDefault="00645A43" w:rsidP="006E2BF0">
            <w:pPr>
              <w:jc w:val="center"/>
              <w:rPr>
                <w:b/>
              </w:rPr>
            </w:pPr>
            <w:r w:rsidRPr="00AC4CB6">
              <w:t>Open Office/Cubicle</w:t>
            </w:r>
          </w:p>
        </w:tc>
        <w:tc>
          <w:tcPr>
            <w:tcW w:w="1710" w:type="dxa"/>
          </w:tcPr>
          <w:p w14:paraId="592334D2" w14:textId="77777777" w:rsidR="00645A43" w:rsidRPr="00AC4CB6" w:rsidRDefault="00645A43" w:rsidP="006E2BF0">
            <w:pPr>
              <w:jc w:val="center"/>
              <w:rPr>
                <w:b/>
              </w:rPr>
            </w:pPr>
            <w:r w:rsidRPr="00AC4CB6">
              <w:t>--</w:t>
            </w:r>
          </w:p>
        </w:tc>
        <w:tc>
          <w:tcPr>
            <w:tcW w:w="1610" w:type="dxa"/>
          </w:tcPr>
          <w:p w14:paraId="36AE5021" w14:textId="77777777" w:rsidR="00645A43" w:rsidRPr="00AC4CB6" w:rsidRDefault="00645A43" w:rsidP="006E2BF0">
            <w:pPr>
              <w:jc w:val="center"/>
              <w:rPr>
                <w:b/>
              </w:rPr>
            </w:pPr>
            <w:r w:rsidRPr="00AC4CB6">
              <w:t>--</w:t>
            </w:r>
          </w:p>
        </w:tc>
        <w:tc>
          <w:tcPr>
            <w:tcW w:w="1890" w:type="dxa"/>
            <w:tcBorders>
              <w:right w:val="single" w:sz="12" w:space="0" w:color="auto"/>
            </w:tcBorders>
          </w:tcPr>
          <w:p w14:paraId="5844D4C8" w14:textId="77777777" w:rsidR="00645A43" w:rsidRPr="00AC4CB6" w:rsidRDefault="00645A43" w:rsidP="006E2BF0">
            <w:pPr>
              <w:jc w:val="center"/>
              <w:rPr>
                <w:b/>
              </w:rPr>
            </w:pPr>
            <w:r w:rsidRPr="00AC4CB6">
              <w:t>≥ 3</w:t>
            </w:r>
          </w:p>
        </w:tc>
      </w:tr>
      <w:tr w:rsidR="00645A43" w14:paraId="25AB2307" w14:textId="77777777" w:rsidTr="006E2BF0">
        <w:tc>
          <w:tcPr>
            <w:tcW w:w="1885" w:type="dxa"/>
            <w:vMerge/>
            <w:tcBorders>
              <w:left w:val="single" w:sz="12" w:space="0" w:color="auto"/>
              <w:bottom w:val="single" w:sz="12" w:space="0" w:color="auto"/>
            </w:tcBorders>
            <w:vAlign w:val="center"/>
          </w:tcPr>
          <w:p w14:paraId="2381C89B" w14:textId="77777777" w:rsidR="00645A43" w:rsidRPr="00AC4CB6" w:rsidRDefault="00645A43" w:rsidP="006E2BF0"/>
        </w:tc>
        <w:tc>
          <w:tcPr>
            <w:tcW w:w="2250" w:type="dxa"/>
            <w:tcBorders>
              <w:bottom w:val="single" w:sz="12" w:space="0" w:color="auto"/>
            </w:tcBorders>
          </w:tcPr>
          <w:p w14:paraId="44F9B3AE" w14:textId="77777777" w:rsidR="00645A43" w:rsidRPr="00AC4CB6" w:rsidRDefault="00645A43" w:rsidP="006E2BF0">
            <w:pPr>
              <w:jc w:val="center"/>
              <w:rPr>
                <w:b/>
              </w:rPr>
            </w:pPr>
            <w:r w:rsidRPr="00AC4CB6">
              <w:t>Flexible Work Stations</w:t>
            </w:r>
          </w:p>
        </w:tc>
        <w:tc>
          <w:tcPr>
            <w:tcW w:w="1710" w:type="dxa"/>
            <w:tcBorders>
              <w:bottom w:val="single" w:sz="12" w:space="0" w:color="auto"/>
            </w:tcBorders>
          </w:tcPr>
          <w:p w14:paraId="3A6EFE17" w14:textId="77777777" w:rsidR="00645A43" w:rsidRPr="00AC4CB6" w:rsidRDefault="00645A43" w:rsidP="006E2BF0">
            <w:pPr>
              <w:jc w:val="center"/>
              <w:rPr>
                <w:b/>
              </w:rPr>
            </w:pPr>
            <w:r w:rsidRPr="00AC4CB6">
              <w:t>--</w:t>
            </w:r>
          </w:p>
        </w:tc>
        <w:tc>
          <w:tcPr>
            <w:tcW w:w="1610" w:type="dxa"/>
            <w:tcBorders>
              <w:bottom w:val="single" w:sz="12" w:space="0" w:color="auto"/>
            </w:tcBorders>
          </w:tcPr>
          <w:p w14:paraId="4F169710" w14:textId="77777777" w:rsidR="00645A43" w:rsidRPr="00AC4CB6" w:rsidRDefault="00645A43" w:rsidP="006E2BF0">
            <w:pPr>
              <w:jc w:val="center"/>
              <w:rPr>
                <w:b/>
              </w:rPr>
            </w:pPr>
            <w:r w:rsidRPr="00AC4CB6">
              <w:t>--</w:t>
            </w:r>
          </w:p>
        </w:tc>
        <w:tc>
          <w:tcPr>
            <w:tcW w:w="1890" w:type="dxa"/>
            <w:tcBorders>
              <w:bottom w:val="single" w:sz="12" w:space="0" w:color="auto"/>
              <w:right w:val="single" w:sz="12" w:space="0" w:color="auto"/>
            </w:tcBorders>
          </w:tcPr>
          <w:p w14:paraId="30AE316E" w14:textId="77777777" w:rsidR="00645A43" w:rsidRPr="00AC4CB6" w:rsidRDefault="00645A43" w:rsidP="006E2BF0">
            <w:pPr>
              <w:jc w:val="center"/>
              <w:rPr>
                <w:b/>
              </w:rPr>
            </w:pPr>
            <w:r w:rsidRPr="00AC4CB6">
              <w:t>≥ 4</w:t>
            </w:r>
          </w:p>
        </w:tc>
      </w:tr>
      <w:tr w:rsidR="00645A43" w14:paraId="478F3EBA" w14:textId="77777777" w:rsidTr="006E2BF0">
        <w:tc>
          <w:tcPr>
            <w:tcW w:w="1885" w:type="dxa"/>
            <w:vMerge w:val="restart"/>
            <w:tcBorders>
              <w:top w:val="single" w:sz="12" w:space="0" w:color="auto"/>
              <w:left w:val="single" w:sz="12" w:space="0" w:color="auto"/>
            </w:tcBorders>
            <w:vAlign w:val="center"/>
          </w:tcPr>
          <w:p w14:paraId="316B83C2" w14:textId="77777777" w:rsidR="00645A43" w:rsidRPr="00AC4CB6" w:rsidRDefault="00645A43" w:rsidP="006E2BF0">
            <w:r w:rsidRPr="00AC4CB6">
              <w:t>Conference Room</w:t>
            </w:r>
          </w:p>
        </w:tc>
        <w:tc>
          <w:tcPr>
            <w:tcW w:w="2250" w:type="dxa"/>
            <w:tcBorders>
              <w:top w:val="single" w:sz="12" w:space="0" w:color="auto"/>
            </w:tcBorders>
          </w:tcPr>
          <w:p w14:paraId="04AA7682" w14:textId="77777777" w:rsidR="00645A43" w:rsidRPr="00AC4CB6" w:rsidRDefault="00645A43" w:rsidP="006E2BF0">
            <w:pPr>
              <w:jc w:val="center"/>
              <w:rPr>
                <w:b/>
              </w:rPr>
            </w:pPr>
            <w:r w:rsidRPr="00AC4CB6">
              <w:t>1 – 6 Seats</w:t>
            </w:r>
          </w:p>
        </w:tc>
        <w:tc>
          <w:tcPr>
            <w:tcW w:w="1710" w:type="dxa"/>
            <w:tcBorders>
              <w:top w:val="single" w:sz="12" w:space="0" w:color="auto"/>
            </w:tcBorders>
          </w:tcPr>
          <w:p w14:paraId="1A910237" w14:textId="77777777" w:rsidR="00645A43" w:rsidRPr="00AC4CB6" w:rsidRDefault="00645A43" w:rsidP="006E2BF0">
            <w:pPr>
              <w:jc w:val="center"/>
              <w:rPr>
                <w:b/>
              </w:rPr>
            </w:pPr>
            <w:r w:rsidRPr="00AC4CB6">
              <w:t>30</w:t>
            </w:r>
          </w:p>
        </w:tc>
        <w:tc>
          <w:tcPr>
            <w:tcW w:w="1610" w:type="dxa"/>
            <w:tcBorders>
              <w:top w:val="single" w:sz="12" w:space="0" w:color="auto"/>
            </w:tcBorders>
          </w:tcPr>
          <w:p w14:paraId="480EB92B" w14:textId="77777777" w:rsidR="00645A43" w:rsidRPr="00AC4CB6" w:rsidRDefault="00645A43" w:rsidP="006E2BF0">
            <w:pPr>
              <w:jc w:val="center"/>
              <w:rPr>
                <w:b/>
              </w:rPr>
            </w:pPr>
            <w:r w:rsidRPr="00AC4CB6">
              <w:t>67</w:t>
            </w:r>
          </w:p>
        </w:tc>
        <w:tc>
          <w:tcPr>
            <w:tcW w:w="1890" w:type="dxa"/>
            <w:tcBorders>
              <w:top w:val="single" w:sz="12" w:space="0" w:color="auto"/>
              <w:right w:val="single" w:sz="12" w:space="0" w:color="auto"/>
            </w:tcBorders>
          </w:tcPr>
          <w:p w14:paraId="77E28182" w14:textId="77777777" w:rsidR="00645A43" w:rsidRPr="00AC4CB6" w:rsidRDefault="00645A43" w:rsidP="006E2BF0">
            <w:pPr>
              <w:jc w:val="center"/>
            </w:pPr>
            <w:r w:rsidRPr="00AC4CB6">
              <w:rPr>
                <w:b/>
              </w:rPr>
              <w:t>--</w:t>
            </w:r>
          </w:p>
        </w:tc>
      </w:tr>
      <w:tr w:rsidR="00645A43" w14:paraId="51049615" w14:textId="77777777" w:rsidTr="006E2BF0">
        <w:tc>
          <w:tcPr>
            <w:tcW w:w="1885" w:type="dxa"/>
            <w:vMerge/>
            <w:tcBorders>
              <w:left w:val="single" w:sz="12" w:space="0" w:color="auto"/>
            </w:tcBorders>
            <w:vAlign w:val="center"/>
          </w:tcPr>
          <w:p w14:paraId="5D6651FD" w14:textId="77777777" w:rsidR="00645A43" w:rsidRPr="00AC4CB6" w:rsidRDefault="00645A43" w:rsidP="006E2BF0"/>
        </w:tc>
        <w:tc>
          <w:tcPr>
            <w:tcW w:w="2250" w:type="dxa"/>
          </w:tcPr>
          <w:p w14:paraId="396450BF" w14:textId="77777777" w:rsidR="00645A43" w:rsidRPr="00AC4CB6" w:rsidRDefault="00645A43" w:rsidP="006E2BF0">
            <w:pPr>
              <w:jc w:val="center"/>
              <w:rPr>
                <w:b/>
              </w:rPr>
            </w:pPr>
            <w:r w:rsidRPr="00AC4CB6">
              <w:t>7 – 15 Seats</w:t>
            </w:r>
          </w:p>
        </w:tc>
        <w:tc>
          <w:tcPr>
            <w:tcW w:w="1710" w:type="dxa"/>
          </w:tcPr>
          <w:p w14:paraId="587A7033" w14:textId="77777777" w:rsidR="00645A43" w:rsidRPr="00AC4CB6" w:rsidRDefault="00645A43" w:rsidP="006E2BF0">
            <w:pPr>
              <w:jc w:val="center"/>
              <w:rPr>
                <w:b/>
              </w:rPr>
            </w:pPr>
            <w:r w:rsidRPr="00AC4CB6">
              <w:t>30</w:t>
            </w:r>
          </w:p>
        </w:tc>
        <w:tc>
          <w:tcPr>
            <w:tcW w:w="1610" w:type="dxa"/>
          </w:tcPr>
          <w:p w14:paraId="6C2F32EF" w14:textId="77777777" w:rsidR="00645A43" w:rsidRPr="00AC4CB6" w:rsidRDefault="00645A43" w:rsidP="006E2BF0">
            <w:pPr>
              <w:jc w:val="center"/>
              <w:rPr>
                <w:b/>
              </w:rPr>
            </w:pPr>
            <w:r w:rsidRPr="00AC4CB6">
              <w:t>67</w:t>
            </w:r>
          </w:p>
        </w:tc>
        <w:tc>
          <w:tcPr>
            <w:tcW w:w="1890" w:type="dxa"/>
            <w:tcBorders>
              <w:right w:val="single" w:sz="12" w:space="0" w:color="auto"/>
            </w:tcBorders>
          </w:tcPr>
          <w:p w14:paraId="69C1F5EE" w14:textId="77777777" w:rsidR="00645A43" w:rsidRPr="00AC4CB6" w:rsidRDefault="00645A43" w:rsidP="006E2BF0">
            <w:pPr>
              <w:jc w:val="center"/>
            </w:pPr>
            <w:r w:rsidRPr="00AC4CB6">
              <w:rPr>
                <w:b/>
              </w:rPr>
              <w:t>--</w:t>
            </w:r>
          </w:p>
        </w:tc>
      </w:tr>
      <w:tr w:rsidR="00645A43" w14:paraId="10BBBF84" w14:textId="77777777" w:rsidTr="006E2BF0">
        <w:tc>
          <w:tcPr>
            <w:tcW w:w="1885" w:type="dxa"/>
            <w:vMerge/>
            <w:tcBorders>
              <w:left w:val="single" w:sz="12" w:space="0" w:color="auto"/>
              <w:bottom w:val="single" w:sz="12" w:space="0" w:color="auto"/>
            </w:tcBorders>
            <w:vAlign w:val="center"/>
          </w:tcPr>
          <w:p w14:paraId="37FE8FAD" w14:textId="77777777" w:rsidR="00645A43" w:rsidRPr="00AC4CB6" w:rsidRDefault="00645A43" w:rsidP="006E2BF0"/>
        </w:tc>
        <w:tc>
          <w:tcPr>
            <w:tcW w:w="2250" w:type="dxa"/>
            <w:tcBorders>
              <w:bottom w:val="single" w:sz="12" w:space="0" w:color="auto"/>
            </w:tcBorders>
          </w:tcPr>
          <w:p w14:paraId="3BDAB6D7" w14:textId="77777777" w:rsidR="00645A43" w:rsidRPr="00AC4CB6" w:rsidRDefault="00645A43" w:rsidP="006E2BF0">
            <w:pPr>
              <w:jc w:val="center"/>
              <w:rPr>
                <w:b/>
              </w:rPr>
            </w:pPr>
            <w:r w:rsidRPr="00AC4CB6">
              <w:t>≥ 16 Seats</w:t>
            </w:r>
          </w:p>
        </w:tc>
        <w:tc>
          <w:tcPr>
            <w:tcW w:w="1710" w:type="dxa"/>
            <w:tcBorders>
              <w:bottom w:val="single" w:sz="12" w:space="0" w:color="auto"/>
            </w:tcBorders>
          </w:tcPr>
          <w:p w14:paraId="50A52B86" w14:textId="77777777" w:rsidR="00645A43" w:rsidRPr="00AC4CB6" w:rsidRDefault="00645A43" w:rsidP="006E2BF0">
            <w:pPr>
              <w:jc w:val="center"/>
              <w:rPr>
                <w:b/>
              </w:rPr>
            </w:pPr>
            <w:r w:rsidRPr="00AC4CB6">
              <w:t>36</w:t>
            </w:r>
          </w:p>
        </w:tc>
        <w:tc>
          <w:tcPr>
            <w:tcW w:w="1610" w:type="dxa"/>
            <w:tcBorders>
              <w:bottom w:val="single" w:sz="12" w:space="0" w:color="auto"/>
            </w:tcBorders>
          </w:tcPr>
          <w:p w14:paraId="6B839037" w14:textId="77777777" w:rsidR="00645A43" w:rsidRPr="00AC4CB6" w:rsidRDefault="00645A43" w:rsidP="006E2BF0">
            <w:pPr>
              <w:jc w:val="center"/>
              <w:rPr>
                <w:b/>
              </w:rPr>
            </w:pPr>
            <w:r w:rsidRPr="00AC4CB6">
              <w:t>80</w:t>
            </w:r>
          </w:p>
        </w:tc>
        <w:tc>
          <w:tcPr>
            <w:tcW w:w="1890" w:type="dxa"/>
            <w:tcBorders>
              <w:bottom w:val="single" w:sz="12" w:space="0" w:color="auto"/>
              <w:right w:val="single" w:sz="12" w:space="0" w:color="auto"/>
            </w:tcBorders>
          </w:tcPr>
          <w:p w14:paraId="31407455" w14:textId="77777777" w:rsidR="00645A43" w:rsidRPr="00AC4CB6" w:rsidRDefault="00645A43" w:rsidP="006E2BF0">
            <w:pPr>
              <w:jc w:val="center"/>
            </w:pPr>
            <w:r w:rsidRPr="00AC4CB6">
              <w:rPr>
                <w:b/>
              </w:rPr>
              <w:t>--</w:t>
            </w:r>
          </w:p>
        </w:tc>
      </w:tr>
      <w:tr w:rsidR="00645A43" w14:paraId="3CA5CE40" w14:textId="77777777" w:rsidTr="006E2BF0">
        <w:tc>
          <w:tcPr>
            <w:tcW w:w="1885" w:type="dxa"/>
            <w:vMerge w:val="restart"/>
            <w:tcBorders>
              <w:top w:val="single" w:sz="12" w:space="0" w:color="auto"/>
              <w:left w:val="single" w:sz="12" w:space="0" w:color="auto"/>
            </w:tcBorders>
            <w:vAlign w:val="center"/>
          </w:tcPr>
          <w:p w14:paraId="0DAEEE3E" w14:textId="77777777" w:rsidR="00645A43" w:rsidRPr="00AC4CB6" w:rsidRDefault="00645A43" w:rsidP="006E2BF0">
            <w:r w:rsidRPr="00AC4CB6">
              <w:t>Special Use</w:t>
            </w:r>
          </w:p>
        </w:tc>
        <w:tc>
          <w:tcPr>
            <w:tcW w:w="2250" w:type="dxa"/>
            <w:tcBorders>
              <w:top w:val="single" w:sz="12" w:space="0" w:color="auto"/>
            </w:tcBorders>
          </w:tcPr>
          <w:p w14:paraId="0AF67859" w14:textId="77777777" w:rsidR="00645A43" w:rsidRPr="00AC4CB6" w:rsidRDefault="00645A43" w:rsidP="006E2BF0">
            <w:pPr>
              <w:jc w:val="center"/>
              <w:rPr>
                <w:b/>
              </w:rPr>
            </w:pPr>
            <w:r w:rsidRPr="00AC4CB6">
              <w:t>Study Room</w:t>
            </w:r>
          </w:p>
        </w:tc>
        <w:tc>
          <w:tcPr>
            <w:tcW w:w="1710" w:type="dxa"/>
            <w:tcBorders>
              <w:top w:val="single" w:sz="12" w:space="0" w:color="auto"/>
            </w:tcBorders>
          </w:tcPr>
          <w:p w14:paraId="2C73AE2C" w14:textId="77777777" w:rsidR="00645A43" w:rsidRPr="00AC4CB6" w:rsidRDefault="00645A43" w:rsidP="006E2BF0">
            <w:pPr>
              <w:jc w:val="center"/>
              <w:rPr>
                <w:b/>
              </w:rPr>
            </w:pPr>
            <w:r w:rsidRPr="00AC4CB6">
              <w:t>28</w:t>
            </w:r>
          </w:p>
        </w:tc>
        <w:tc>
          <w:tcPr>
            <w:tcW w:w="1610" w:type="dxa"/>
            <w:tcBorders>
              <w:top w:val="single" w:sz="12" w:space="0" w:color="auto"/>
            </w:tcBorders>
          </w:tcPr>
          <w:p w14:paraId="6CED9E88" w14:textId="77777777" w:rsidR="00645A43" w:rsidRPr="00AC4CB6" w:rsidRDefault="00645A43" w:rsidP="006E2BF0">
            <w:pPr>
              <w:jc w:val="center"/>
              <w:rPr>
                <w:b/>
              </w:rPr>
            </w:pPr>
            <w:r w:rsidRPr="00AC4CB6">
              <w:t>70</w:t>
            </w:r>
          </w:p>
        </w:tc>
        <w:tc>
          <w:tcPr>
            <w:tcW w:w="1890" w:type="dxa"/>
            <w:tcBorders>
              <w:top w:val="single" w:sz="12" w:space="0" w:color="auto"/>
              <w:right w:val="single" w:sz="12" w:space="0" w:color="auto"/>
            </w:tcBorders>
          </w:tcPr>
          <w:p w14:paraId="72E7AB5C" w14:textId="77777777" w:rsidR="00645A43" w:rsidRPr="00AC4CB6" w:rsidRDefault="00645A43" w:rsidP="006E2BF0">
            <w:pPr>
              <w:jc w:val="center"/>
            </w:pPr>
            <w:r w:rsidRPr="00AC4CB6">
              <w:rPr>
                <w:b/>
              </w:rPr>
              <w:t>--</w:t>
            </w:r>
          </w:p>
        </w:tc>
      </w:tr>
      <w:tr w:rsidR="00645A43" w14:paraId="3A4D364D" w14:textId="77777777" w:rsidTr="006E2BF0">
        <w:tc>
          <w:tcPr>
            <w:tcW w:w="1885" w:type="dxa"/>
            <w:vMerge/>
            <w:tcBorders>
              <w:left w:val="single" w:sz="12" w:space="0" w:color="auto"/>
            </w:tcBorders>
            <w:vAlign w:val="center"/>
          </w:tcPr>
          <w:p w14:paraId="3FE64165" w14:textId="77777777" w:rsidR="00645A43" w:rsidRPr="00AC4CB6" w:rsidRDefault="00645A43" w:rsidP="006E2BF0"/>
        </w:tc>
        <w:tc>
          <w:tcPr>
            <w:tcW w:w="2250" w:type="dxa"/>
          </w:tcPr>
          <w:p w14:paraId="7F6798DA" w14:textId="77777777" w:rsidR="00645A43" w:rsidRPr="00AC4CB6" w:rsidRDefault="00645A43" w:rsidP="006E2BF0">
            <w:pPr>
              <w:jc w:val="center"/>
              <w:rPr>
                <w:b/>
              </w:rPr>
            </w:pPr>
            <w:r w:rsidRPr="00AC4CB6">
              <w:t>Clinic</w:t>
            </w:r>
          </w:p>
        </w:tc>
        <w:tc>
          <w:tcPr>
            <w:tcW w:w="1710" w:type="dxa"/>
          </w:tcPr>
          <w:p w14:paraId="445FE93E" w14:textId="77777777" w:rsidR="00645A43" w:rsidRPr="00AC4CB6" w:rsidRDefault="00645A43" w:rsidP="006E2BF0">
            <w:pPr>
              <w:jc w:val="center"/>
              <w:rPr>
                <w:b/>
              </w:rPr>
            </w:pPr>
            <w:r w:rsidRPr="00AC4CB6">
              <w:t>TBD</w:t>
            </w:r>
          </w:p>
        </w:tc>
        <w:tc>
          <w:tcPr>
            <w:tcW w:w="1610" w:type="dxa"/>
          </w:tcPr>
          <w:p w14:paraId="2E83C7B7" w14:textId="77777777" w:rsidR="00645A43" w:rsidRPr="00AC4CB6" w:rsidRDefault="00645A43" w:rsidP="006E2BF0">
            <w:pPr>
              <w:jc w:val="center"/>
              <w:rPr>
                <w:b/>
              </w:rPr>
            </w:pPr>
            <w:r w:rsidRPr="00AC4CB6">
              <w:t>TBD</w:t>
            </w:r>
          </w:p>
        </w:tc>
        <w:tc>
          <w:tcPr>
            <w:tcW w:w="1890" w:type="dxa"/>
            <w:tcBorders>
              <w:right w:val="single" w:sz="12" w:space="0" w:color="auto"/>
            </w:tcBorders>
          </w:tcPr>
          <w:p w14:paraId="1091894E" w14:textId="77777777" w:rsidR="00645A43" w:rsidRPr="00AC4CB6" w:rsidRDefault="00645A43" w:rsidP="006E2BF0">
            <w:pPr>
              <w:jc w:val="center"/>
            </w:pPr>
            <w:r w:rsidRPr="00AC4CB6">
              <w:rPr>
                <w:b/>
              </w:rPr>
              <w:t>--</w:t>
            </w:r>
          </w:p>
        </w:tc>
      </w:tr>
      <w:tr w:rsidR="00645A43" w14:paraId="0D2F004F" w14:textId="77777777" w:rsidTr="006E2BF0">
        <w:tc>
          <w:tcPr>
            <w:tcW w:w="1885" w:type="dxa"/>
            <w:vMerge/>
            <w:tcBorders>
              <w:left w:val="single" w:sz="12" w:space="0" w:color="auto"/>
              <w:bottom w:val="single" w:sz="12" w:space="0" w:color="auto"/>
            </w:tcBorders>
            <w:vAlign w:val="center"/>
          </w:tcPr>
          <w:p w14:paraId="3F28EDF5" w14:textId="77777777" w:rsidR="00645A43" w:rsidRPr="00AC4CB6" w:rsidRDefault="00645A43" w:rsidP="006E2BF0"/>
        </w:tc>
        <w:tc>
          <w:tcPr>
            <w:tcW w:w="2250" w:type="dxa"/>
            <w:tcBorders>
              <w:bottom w:val="single" w:sz="12" w:space="0" w:color="auto"/>
            </w:tcBorders>
          </w:tcPr>
          <w:p w14:paraId="203D9C82" w14:textId="77777777" w:rsidR="00645A43" w:rsidRPr="00AC4CB6" w:rsidRDefault="00645A43" w:rsidP="006E2BF0">
            <w:pPr>
              <w:jc w:val="center"/>
              <w:rPr>
                <w:b/>
              </w:rPr>
            </w:pPr>
            <w:r w:rsidRPr="00AC4CB6">
              <w:t>Demonstration Area</w:t>
            </w:r>
          </w:p>
        </w:tc>
        <w:tc>
          <w:tcPr>
            <w:tcW w:w="1710" w:type="dxa"/>
            <w:tcBorders>
              <w:bottom w:val="single" w:sz="12" w:space="0" w:color="auto"/>
            </w:tcBorders>
          </w:tcPr>
          <w:p w14:paraId="76A9EC28" w14:textId="77777777" w:rsidR="00645A43" w:rsidRPr="00AC4CB6" w:rsidRDefault="00645A43" w:rsidP="006E2BF0">
            <w:pPr>
              <w:jc w:val="center"/>
              <w:rPr>
                <w:b/>
              </w:rPr>
            </w:pPr>
            <w:r w:rsidRPr="00AC4CB6">
              <w:t>20</w:t>
            </w:r>
          </w:p>
        </w:tc>
        <w:tc>
          <w:tcPr>
            <w:tcW w:w="1610" w:type="dxa"/>
            <w:tcBorders>
              <w:bottom w:val="single" w:sz="12" w:space="0" w:color="auto"/>
            </w:tcBorders>
          </w:tcPr>
          <w:p w14:paraId="6FD5BEED" w14:textId="77777777" w:rsidR="00645A43" w:rsidRPr="00AC4CB6" w:rsidRDefault="00645A43" w:rsidP="006E2BF0">
            <w:pPr>
              <w:jc w:val="center"/>
              <w:rPr>
                <w:b/>
              </w:rPr>
            </w:pPr>
            <w:r w:rsidRPr="00AC4CB6">
              <w:t>50</w:t>
            </w:r>
          </w:p>
        </w:tc>
        <w:tc>
          <w:tcPr>
            <w:tcW w:w="1890" w:type="dxa"/>
            <w:tcBorders>
              <w:bottom w:val="single" w:sz="12" w:space="0" w:color="auto"/>
              <w:right w:val="single" w:sz="12" w:space="0" w:color="auto"/>
            </w:tcBorders>
          </w:tcPr>
          <w:p w14:paraId="760A88CC" w14:textId="77777777" w:rsidR="00645A43" w:rsidRPr="00AC4CB6" w:rsidRDefault="00645A43" w:rsidP="006E2BF0">
            <w:pPr>
              <w:jc w:val="center"/>
            </w:pPr>
            <w:r w:rsidRPr="00AC4CB6">
              <w:rPr>
                <w:b/>
              </w:rPr>
              <w:t>--</w:t>
            </w:r>
          </w:p>
        </w:tc>
      </w:tr>
      <w:tr w:rsidR="00645A43" w14:paraId="2B3CC953" w14:textId="77777777" w:rsidTr="006E2BF0">
        <w:tc>
          <w:tcPr>
            <w:tcW w:w="1885" w:type="dxa"/>
            <w:vMerge w:val="restart"/>
            <w:tcBorders>
              <w:top w:val="single" w:sz="12" w:space="0" w:color="auto"/>
              <w:left w:val="single" w:sz="12" w:space="0" w:color="auto"/>
            </w:tcBorders>
            <w:vAlign w:val="center"/>
          </w:tcPr>
          <w:p w14:paraId="5F2B9676" w14:textId="77777777" w:rsidR="00645A43" w:rsidRPr="00AC4CB6" w:rsidRDefault="00645A43" w:rsidP="006E2BF0">
            <w:r w:rsidRPr="00AC4CB6">
              <w:t>General Use</w:t>
            </w:r>
          </w:p>
        </w:tc>
        <w:tc>
          <w:tcPr>
            <w:tcW w:w="2250" w:type="dxa"/>
            <w:tcBorders>
              <w:top w:val="single" w:sz="12" w:space="0" w:color="auto"/>
            </w:tcBorders>
          </w:tcPr>
          <w:p w14:paraId="26381CD0" w14:textId="77777777" w:rsidR="00645A43" w:rsidRPr="00AC4CB6" w:rsidRDefault="00645A43" w:rsidP="006E2BF0">
            <w:pPr>
              <w:jc w:val="center"/>
              <w:rPr>
                <w:b/>
              </w:rPr>
            </w:pPr>
            <w:r w:rsidRPr="00AC4CB6">
              <w:t>Assembly/Lounge</w:t>
            </w:r>
          </w:p>
        </w:tc>
        <w:tc>
          <w:tcPr>
            <w:tcW w:w="1710" w:type="dxa"/>
            <w:tcBorders>
              <w:top w:val="single" w:sz="12" w:space="0" w:color="auto"/>
            </w:tcBorders>
          </w:tcPr>
          <w:p w14:paraId="51B61946" w14:textId="77777777" w:rsidR="00645A43" w:rsidRPr="00AC4CB6" w:rsidRDefault="00645A43" w:rsidP="006E2BF0">
            <w:pPr>
              <w:jc w:val="center"/>
              <w:rPr>
                <w:b/>
              </w:rPr>
            </w:pPr>
            <w:r w:rsidRPr="00AC4CB6">
              <w:t>TBD</w:t>
            </w:r>
          </w:p>
        </w:tc>
        <w:tc>
          <w:tcPr>
            <w:tcW w:w="1610" w:type="dxa"/>
            <w:tcBorders>
              <w:top w:val="single" w:sz="12" w:space="0" w:color="auto"/>
            </w:tcBorders>
          </w:tcPr>
          <w:p w14:paraId="51F477BB" w14:textId="77777777" w:rsidR="00645A43" w:rsidRPr="00AC4CB6" w:rsidRDefault="00645A43" w:rsidP="006E2BF0">
            <w:pPr>
              <w:jc w:val="center"/>
              <w:rPr>
                <w:b/>
              </w:rPr>
            </w:pPr>
            <w:r w:rsidRPr="00AC4CB6">
              <w:t>TBD</w:t>
            </w:r>
          </w:p>
        </w:tc>
        <w:tc>
          <w:tcPr>
            <w:tcW w:w="1890" w:type="dxa"/>
            <w:tcBorders>
              <w:top w:val="single" w:sz="12" w:space="0" w:color="auto"/>
              <w:right w:val="single" w:sz="12" w:space="0" w:color="auto"/>
            </w:tcBorders>
          </w:tcPr>
          <w:p w14:paraId="2AA230F4" w14:textId="77777777" w:rsidR="00645A43" w:rsidRPr="00AC4CB6" w:rsidRDefault="00645A43" w:rsidP="006E2BF0">
            <w:pPr>
              <w:jc w:val="center"/>
            </w:pPr>
            <w:r w:rsidRPr="00AC4CB6">
              <w:rPr>
                <w:b/>
              </w:rPr>
              <w:t>--</w:t>
            </w:r>
          </w:p>
        </w:tc>
      </w:tr>
      <w:tr w:rsidR="00645A43" w14:paraId="30E5D4C7" w14:textId="77777777" w:rsidTr="006E2BF0">
        <w:tc>
          <w:tcPr>
            <w:tcW w:w="1885" w:type="dxa"/>
            <w:vMerge/>
            <w:tcBorders>
              <w:left w:val="single" w:sz="12" w:space="0" w:color="auto"/>
              <w:bottom w:val="single" w:sz="12" w:space="0" w:color="auto"/>
            </w:tcBorders>
          </w:tcPr>
          <w:p w14:paraId="56042FF8" w14:textId="77777777" w:rsidR="00645A43" w:rsidRPr="00AC4CB6" w:rsidRDefault="00645A43" w:rsidP="006E2BF0">
            <w:pPr>
              <w:rPr>
                <w:b/>
              </w:rPr>
            </w:pPr>
          </w:p>
        </w:tc>
        <w:tc>
          <w:tcPr>
            <w:tcW w:w="2250" w:type="dxa"/>
            <w:tcBorders>
              <w:bottom w:val="single" w:sz="12" w:space="0" w:color="auto"/>
            </w:tcBorders>
          </w:tcPr>
          <w:p w14:paraId="79B12D7C" w14:textId="77777777" w:rsidR="00645A43" w:rsidRPr="00AC4CB6" w:rsidRDefault="00645A43" w:rsidP="006E2BF0">
            <w:pPr>
              <w:jc w:val="center"/>
              <w:rPr>
                <w:b/>
              </w:rPr>
            </w:pPr>
            <w:r w:rsidRPr="00AC4CB6">
              <w:t>Meeting Room</w:t>
            </w:r>
          </w:p>
        </w:tc>
        <w:tc>
          <w:tcPr>
            <w:tcW w:w="1710" w:type="dxa"/>
            <w:tcBorders>
              <w:bottom w:val="single" w:sz="12" w:space="0" w:color="auto"/>
            </w:tcBorders>
          </w:tcPr>
          <w:p w14:paraId="1D2AD992" w14:textId="77777777" w:rsidR="00645A43" w:rsidRPr="00AC4CB6" w:rsidRDefault="00645A43" w:rsidP="006E2BF0">
            <w:pPr>
              <w:jc w:val="center"/>
              <w:rPr>
                <w:b/>
              </w:rPr>
            </w:pPr>
            <w:r w:rsidRPr="00AC4CB6">
              <w:t>25</w:t>
            </w:r>
          </w:p>
        </w:tc>
        <w:tc>
          <w:tcPr>
            <w:tcW w:w="1610" w:type="dxa"/>
            <w:tcBorders>
              <w:bottom w:val="single" w:sz="12" w:space="0" w:color="auto"/>
            </w:tcBorders>
          </w:tcPr>
          <w:p w14:paraId="0FE982B2" w14:textId="77777777" w:rsidR="00645A43" w:rsidRPr="00AC4CB6" w:rsidRDefault="00645A43" w:rsidP="006E2BF0">
            <w:pPr>
              <w:jc w:val="center"/>
              <w:rPr>
                <w:b/>
              </w:rPr>
            </w:pPr>
            <w:r w:rsidRPr="00AC4CB6">
              <w:t>56</w:t>
            </w:r>
          </w:p>
        </w:tc>
        <w:tc>
          <w:tcPr>
            <w:tcW w:w="1890" w:type="dxa"/>
            <w:tcBorders>
              <w:bottom w:val="single" w:sz="12" w:space="0" w:color="auto"/>
              <w:right w:val="single" w:sz="12" w:space="0" w:color="auto"/>
            </w:tcBorders>
          </w:tcPr>
          <w:p w14:paraId="0C47932D" w14:textId="77777777" w:rsidR="00645A43" w:rsidRPr="00AC4CB6" w:rsidRDefault="00645A43" w:rsidP="006E2BF0">
            <w:pPr>
              <w:jc w:val="center"/>
            </w:pPr>
            <w:r w:rsidRPr="00AC4CB6">
              <w:rPr>
                <w:b/>
              </w:rPr>
              <w:t>--</w:t>
            </w:r>
          </w:p>
        </w:tc>
      </w:tr>
      <w:bookmarkEnd w:id="0"/>
    </w:tbl>
    <w:p w14:paraId="4528B708" w14:textId="0AAA657C" w:rsidR="00645A43" w:rsidRDefault="00645A43" w:rsidP="00194F02"/>
    <w:p w14:paraId="4603EC09" w14:textId="7BAD2B16" w:rsidR="00385E74" w:rsidRDefault="00385E74" w:rsidP="00194F02"/>
    <w:p w14:paraId="3D5AF0BD" w14:textId="3C1A9AB5" w:rsidR="00385E74" w:rsidRDefault="00385E74" w:rsidP="00194F02"/>
    <w:p w14:paraId="63ADE752" w14:textId="2CDD112D" w:rsidR="000178B7" w:rsidRDefault="000178B7">
      <w:r>
        <w:br w:type="page"/>
      </w:r>
    </w:p>
    <w:p w14:paraId="37E8A3D8" w14:textId="77777777" w:rsidR="00385E74" w:rsidRDefault="00385E74" w:rsidP="00194F02"/>
    <w:p w14:paraId="538E71F6" w14:textId="7DF36237" w:rsidR="00D3244C" w:rsidRDefault="00D3244C" w:rsidP="00385E74">
      <w:pPr>
        <w:pStyle w:val="Heading2"/>
        <w:numPr>
          <w:ilvl w:val="0"/>
          <w:numId w:val="0"/>
        </w:numPr>
        <w:ind w:left="720" w:hanging="720"/>
      </w:pPr>
      <w:r>
        <w:t>References</w:t>
      </w:r>
    </w:p>
    <w:p w14:paraId="2A1D66F5" w14:textId="77777777"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1</w:t>
      </w:r>
      <w:r w:rsidRPr="00385E74">
        <w:rPr>
          <w:rFonts w:asciiTheme="minorHAnsi" w:hAnsiTheme="minorHAnsi"/>
          <w:sz w:val="22"/>
          <w:szCs w:val="22"/>
        </w:rPr>
        <w:t>Montana State University Planning Council, 2012. Montana State University’s Strategic Plan. [online]. Bozeman. Available from: </w:t>
      </w:r>
      <w:hyperlink r:id="rId16" w:history="1">
        <w:r w:rsidRPr="00385E74">
          <w:rPr>
            <w:rStyle w:val="Hyperlink"/>
            <w:rFonts w:asciiTheme="minorHAnsi" w:hAnsiTheme="minorHAnsi"/>
            <w:color w:val="auto"/>
            <w:sz w:val="22"/>
            <w:szCs w:val="22"/>
          </w:rPr>
          <w:t>http://www.montana.edu/strategicplan/</w:t>
        </w:r>
      </w:hyperlink>
      <w:r w:rsidRPr="00385E74">
        <w:rPr>
          <w:rFonts w:asciiTheme="minorHAnsi" w:hAnsiTheme="minorHAnsi"/>
          <w:sz w:val="22"/>
          <w:szCs w:val="22"/>
        </w:rPr>
        <w:t> [Accessed December 2017]</w:t>
      </w:r>
    </w:p>
    <w:p w14:paraId="4503837E" w14:textId="0F8B072D"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2</w:t>
      </w:r>
      <w:r w:rsidRPr="00385E74">
        <w:rPr>
          <w:rFonts w:asciiTheme="minorHAnsi" w:hAnsiTheme="minorHAnsi"/>
          <w:sz w:val="22"/>
          <w:szCs w:val="22"/>
        </w:rPr>
        <w:t>Space Management Policy, 2017. [online] Bozeman. Available from: </w:t>
      </w:r>
      <w:hyperlink r:id="rId17" w:history="1">
        <w:r w:rsidRPr="00385E74">
          <w:rPr>
            <w:rStyle w:val="Hyperlink"/>
            <w:rFonts w:asciiTheme="minorHAnsi" w:hAnsiTheme="minorHAnsi"/>
            <w:color w:val="auto"/>
            <w:sz w:val="22"/>
            <w:szCs w:val="22"/>
          </w:rPr>
          <w:t>Space Man</w:t>
        </w:r>
        <w:r w:rsidR="000178B7">
          <w:rPr>
            <w:rStyle w:val="Hyperlink"/>
            <w:rFonts w:asciiTheme="minorHAnsi" w:hAnsiTheme="minorHAnsi"/>
            <w:color w:val="auto"/>
            <w:sz w:val="22"/>
            <w:szCs w:val="22"/>
          </w:rPr>
          <w:t>a</w:t>
        </w:r>
        <w:r w:rsidRPr="00385E74">
          <w:rPr>
            <w:rStyle w:val="Hyperlink"/>
            <w:rFonts w:asciiTheme="minorHAnsi" w:hAnsiTheme="minorHAnsi"/>
            <w:color w:val="auto"/>
            <w:sz w:val="22"/>
            <w:szCs w:val="22"/>
          </w:rPr>
          <w:t>gement Policy</w:t>
        </w:r>
      </w:hyperlink>
      <w:bookmarkStart w:id="1" w:name="_GoBack"/>
      <w:bookmarkEnd w:id="1"/>
      <w:r w:rsidRPr="00385E74">
        <w:rPr>
          <w:rFonts w:asciiTheme="minorHAnsi" w:hAnsiTheme="minorHAnsi"/>
          <w:sz w:val="22"/>
          <w:szCs w:val="22"/>
        </w:rPr>
        <w:t> [Accessed December, 2017]</w:t>
      </w:r>
    </w:p>
    <w:p w14:paraId="32D86558" w14:textId="77777777"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3</w:t>
      </w:r>
      <w:r w:rsidRPr="00385E74">
        <w:rPr>
          <w:rFonts w:asciiTheme="minorHAnsi" w:hAnsiTheme="minorHAnsi"/>
          <w:sz w:val="22"/>
          <w:szCs w:val="22"/>
        </w:rPr>
        <w:t>Office of Space Planning and Management. (</w:t>
      </w:r>
      <w:proofErr w:type="spellStart"/>
      <w:r w:rsidRPr="00385E74">
        <w:rPr>
          <w:rFonts w:asciiTheme="minorHAnsi" w:hAnsiTheme="minorHAnsi"/>
          <w:sz w:val="22"/>
          <w:szCs w:val="22"/>
        </w:rPr>
        <w:t>n.d.</w:t>
      </w:r>
      <w:proofErr w:type="spellEnd"/>
      <w:r w:rsidRPr="00385E74">
        <w:rPr>
          <w:rFonts w:asciiTheme="minorHAnsi" w:hAnsiTheme="minorHAnsi"/>
          <w:sz w:val="22"/>
          <w:szCs w:val="22"/>
        </w:rPr>
        <w:t>). Available from: </w:t>
      </w:r>
      <w:hyperlink r:id="rId18" w:history="1">
        <w:r w:rsidRPr="00385E74">
          <w:rPr>
            <w:rStyle w:val="Hyperlink"/>
            <w:rFonts w:asciiTheme="minorHAnsi" w:hAnsiTheme="minorHAnsi"/>
            <w:color w:val="auto"/>
            <w:sz w:val="22"/>
            <w:szCs w:val="22"/>
          </w:rPr>
          <w:t>http://www.montana.edu/spm/</w:t>
        </w:r>
      </w:hyperlink>
      <w:r w:rsidRPr="00385E74">
        <w:rPr>
          <w:rFonts w:asciiTheme="minorHAnsi" w:hAnsiTheme="minorHAnsi"/>
          <w:sz w:val="22"/>
          <w:szCs w:val="22"/>
        </w:rPr>
        <w:t> [Accessed December, 2017]</w:t>
      </w:r>
    </w:p>
    <w:p w14:paraId="32B4C260" w14:textId="77777777"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4</w:t>
      </w:r>
      <w:r w:rsidRPr="00385E74">
        <w:rPr>
          <w:rFonts w:asciiTheme="minorHAnsi" w:hAnsiTheme="minorHAnsi"/>
          <w:sz w:val="22"/>
          <w:szCs w:val="22"/>
        </w:rPr>
        <w:t>MSU Human Resources, 2016. Non-Employee Appointments Policy. [online]. Bozeman. Available from: </w:t>
      </w:r>
      <w:hyperlink r:id="rId19" w:history="1">
        <w:r w:rsidRPr="00385E74">
          <w:rPr>
            <w:rStyle w:val="Hyperlink"/>
            <w:rFonts w:asciiTheme="minorHAnsi" w:hAnsiTheme="minorHAnsi"/>
            <w:color w:val="auto"/>
            <w:sz w:val="22"/>
            <w:szCs w:val="22"/>
          </w:rPr>
          <w:t>http://www.montana.edu/policy/</w:t>
        </w:r>
      </w:hyperlink>
      <w:r w:rsidRPr="00385E74">
        <w:rPr>
          <w:rFonts w:asciiTheme="minorHAnsi" w:hAnsiTheme="minorHAnsi"/>
          <w:sz w:val="22"/>
          <w:szCs w:val="22"/>
        </w:rPr>
        <w:t> [Accessed January 2017]</w:t>
      </w:r>
    </w:p>
    <w:p w14:paraId="5B91BBCF" w14:textId="77777777"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5</w:t>
      </w:r>
      <w:r w:rsidRPr="00385E74">
        <w:rPr>
          <w:rFonts w:asciiTheme="minorHAnsi" w:hAnsiTheme="minorHAnsi"/>
          <w:sz w:val="22"/>
          <w:szCs w:val="22"/>
        </w:rPr>
        <w:t>Campus Planning Design and Construction. (</w:t>
      </w:r>
      <w:proofErr w:type="spellStart"/>
      <w:r w:rsidRPr="00385E74">
        <w:rPr>
          <w:rFonts w:asciiTheme="minorHAnsi" w:hAnsiTheme="minorHAnsi"/>
          <w:sz w:val="22"/>
          <w:szCs w:val="22"/>
        </w:rPr>
        <w:t>n.d.</w:t>
      </w:r>
      <w:proofErr w:type="spellEnd"/>
      <w:r w:rsidRPr="00385E74">
        <w:rPr>
          <w:rFonts w:asciiTheme="minorHAnsi" w:hAnsiTheme="minorHAnsi"/>
          <w:sz w:val="22"/>
          <w:szCs w:val="22"/>
        </w:rPr>
        <w:t>). Available from: </w:t>
      </w:r>
      <w:hyperlink r:id="rId20" w:history="1">
        <w:r w:rsidRPr="00385E74">
          <w:rPr>
            <w:rStyle w:val="Hyperlink"/>
            <w:rFonts w:asciiTheme="minorHAnsi" w:hAnsiTheme="minorHAnsi"/>
            <w:color w:val="auto"/>
            <w:sz w:val="22"/>
            <w:szCs w:val="22"/>
          </w:rPr>
          <w:t>http://www.montana.edu/pdc/</w:t>
        </w:r>
      </w:hyperlink>
      <w:r w:rsidRPr="00385E74">
        <w:rPr>
          <w:rFonts w:asciiTheme="minorHAnsi" w:hAnsiTheme="minorHAnsi"/>
          <w:sz w:val="22"/>
          <w:szCs w:val="22"/>
        </w:rPr>
        <w:t> [Accessed December, 2017]</w:t>
      </w:r>
    </w:p>
    <w:p w14:paraId="00DED35D" w14:textId="77777777" w:rsidR="00D3244C" w:rsidRPr="00385E74" w:rsidRDefault="00D3244C" w:rsidP="00D3244C">
      <w:pPr>
        <w:pStyle w:val="NormalWeb"/>
        <w:shd w:val="clear" w:color="auto" w:fill="FFFFFF"/>
        <w:spacing w:before="0" w:beforeAutospacing="0" w:after="150" w:afterAutospacing="0"/>
        <w:rPr>
          <w:rFonts w:asciiTheme="minorHAnsi" w:hAnsiTheme="minorHAnsi"/>
          <w:sz w:val="22"/>
          <w:szCs w:val="22"/>
        </w:rPr>
      </w:pPr>
      <w:r w:rsidRPr="00385E74">
        <w:rPr>
          <w:rFonts w:asciiTheme="minorHAnsi" w:hAnsiTheme="minorHAnsi"/>
          <w:sz w:val="22"/>
          <w:szCs w:val="22"/>
          <w:vertAlign w:val="superscript"/>
        </w:rPr>
        <w:t>6</w:t>
      </w:r>
      <w:r w:rsidRPr="00385E74">
        <w:rPr>
          <w:rFonts w:asciiTheme="minorHAnsi" w:hAnsiTheme="minorHAnsi"/>
          <w:sz w:val="22"/>
          <w:szCs w:val="22"/>
        </w:rPr>
        <w:t>U.S. Department of Education, National Center for Education Statistics. (2006). Postsecondary Education Facilities Inventory and Classification Manual (FICM): 2006 Edition (NCES 2006-160). U.S. Department of Education. Washington, DC: National Center for Education Statistics. Available from: </w:t>
      </w:r>
      <w:hyperlink r:id="rId21" w:history="1">
        <w:r w:rsidRPr="00385E74">
          <w:rPr>
            <w:rStyle w:val="Hyperlink"/>
            <w:rFonts w:asciiTheme="minorHAnsi" w:hAnsiTheme="minorHAnsi"/>
            <w:color w:val="auto"/>
            <w:sz w:val="22"/>
            <w:szCs w:val="22"/>
          </w:rPr>
          <w:t>https://nces.ed.gov/pubs2006/ficm/content.asp?ContentType=Section&amp;chapter=4&amp;section=3</w:t>
        </w:r>
      </w:hyperlink>
      <w:r w:rsidRPr="00385E74">
        <w:rPr>
          <w:rFonts w:asciiTheme="minorHAnsi" w:hAnsiTheme="minorHAnsi"/>
          <w:sz w:val="22"/>
          <w:szCs w:val="22"/>
        </w:rPr>
        <w:t>[Accessed January 2017]</w:t>
      </w:r>
    </w:p>
    <w:p w14:paraId="7D0BC5D2" w14:textId="77777777" w:rsidR="00D3244C" w:rsidRPr="00194F02" w:rsidDel="00132CCD" w:rsidRDefault="00D3244C" w:rsidP="00194F02"/>
    <w:sectPr w:rsidR="00D3244C" w:rsidRPr="00194F02" w:rsidDel="00132CCD" w:rsidSect="00194F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A6EB" w14:textId="77777777" w:rsidR="00096E20" w:rsidRDefault="00096E20" w:rsidP="00BE4EC5">
      <w:pPr>
        <w:spacing w:after="0" w:line="240" w:lineRule="auto"/>
      </w:pPr>
      <w:r>
        <w:separator/>
      </w:r>
    </w:p>
  </w:endnote>
  <w:endnote w:type="continuationSeparator" w:id="0">
    <w:p w14:paraId="4742D800" w14:textId="77777777" w:rsidR="00096E20" w:rsidRDefault="00096E20" w:rsidP="00BE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438658"/>
      <w:docPartObj>
        <w:docPartGallery w:val="Page Numbers (Bottom of Page)"/>
        <w:docPartUnique/>
      </w:docPartObj>
    </w:sdtPr>
    <w:sdtEndPr/>
    <w:sdtContent>
      <w:sdt>
        <w:sdtPr>
          <w:id w:val="-1769616900"/>
          <w:docPartObj>
            <w:docPartGallery w:val="Page Numbers (Top of Page)"/>
            <w:docPartUnique/>
          </w:docPartObj>
        </w:sdtPr>
        <w:sdtEndPr/>
        <w:sdtContent>
          <w:p w14:paraId="1F598CA0" w14:textId="07407AD3" w:rsidR="00096E20" w:rsidRDefault="0071289F" w:rsidP="00526A1C">
            <w:pPr>
              <w:pStyle w:val="Footer"/>
            </w:pPr>
            <w:r>
              <w:t>January 10, 2018</w:t>
            </w:r>
            <w:r w:rsidR="00096E20">
              <w:tab/>
            </w:r>
            <w:r w:rsidR="00096E20">
              <w:tab/>
              <w:t xml:space="preserve">Page </w:t>
            </w:r>
            <w:r w:rsidR="00096E20">
              <w:rPr>
                <w:b/>
                <w:bCs/>
                <w:sz w:val="24"/>
                <w:szCs w:val="24"/>
              </w:rPr>
              <w:fldChar w:fldCharType="begin"/>
            </w:r>
            <w:r w:rsidR="00096E20">
              <w:rPr>
                <w:b/>
                <w:bCs/>
              </w:rPr>
              <w:instrText xml:space="preserve"> PAGE </w:instrText>
            </w:r>
            <w:r w:rsidR="00096E20">
              <w:rPr>
                <w:b/>
                <w:bCs/>
                <w:sz w:val="24"/>
                <w:szCs w:val="24"/>
              </w:rPr>
              <w:fldChar w:fldCharType="separate"/>
            </w:r>
            <w:r w:rsidR="00A0787A">
              <w:rPr>
                <w:b/>
                <w:bCs/>
                <w:noProof/>
              </w:rPr>
              <w:t>3</w:t>
            </w:r>
            <w:r w:rsidR="00096E20">
              <w:rPr>
                <w:b/>
                <w:bCs/>
                <w:sz w:val="24"/>
                <w:szCs w:val="24"/>
              </w:rPr>
              <w:fldChar w:fldCharType="end"/>
            </w:r>
            <w:r w:rsidR="00096E20">
              <w:t xml:space="preserve"> of </w:t>
            </w:r>
            <w:r w:rsidR="00096E20">
              <w:rPr>
                <w:b/>
                <w:bCs/>
                <w:sz w:val="24"/>
                <w:szCs w:val="24"/>
              </w:rPr>
              <w:fldChar w:fldCharType="begin"/>
            </w:r>
            <w:r w:rsidR="00096E20">
              <w:rPr>
                <w:b/>
                <w:bCs/>
              </w:rPr>
              <w:instrText xml:space="preserve"> NUMPAGES  </w:instrText>
            </w:r>
            <w:r w:rsidR="00096E20">
              <w:rPr>
                <w:b/>
                <w:bCs/>
                <w:sz w:val="24"/>
                <w:szCs w:val="24"/>
              </w:rPr>
              <w:fldChar w:fldCharType="separate"/>
            </w:r>
            <w:r w:rsidR="00A0787A">
              <w:rPr>
                <w:b/>
                <w:bCs/>
                <w:noProof/>
              </w:rPr>
              <w:t>4</w:t>
            </w:r>
            <w:r w:rsidR="00096E20">
              <w:rPr>
                <w:b/>
                <w:bCs/>
                <w:sz w:val="24"/>
                <w:szCs w:val="24"/>
              </w:rPr>
              <w:fldChar w:fldCharType="end"/>
            </w:r>
          </w:p>
        </w:sdtContent>
      </w:sdt>
    </w:sdtContent>
  </w:sdt>
  <w:p w14:paraId="4974A327" w14:textId="77777777" w:rsidR="00096E20" w:rsidRDefault="0009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8F7E" w14:textId="77777777" w:rsidR="00096E20" w:rsidRDefault="00096E20" w:rsidP="00BE4EC5">
      <w:pPr>
        <w:spacing w:after="0" w:line="240" w:lineRule="auto"/>
      </w:pPr>
      <w:r>
        <w:separator/>
      </w:r>
    </w:p>
  </w:footnote>
  <w:footnote w:type="continuationSeparator" w:id="0">
    <w:p w14:paraId="2B2B53AE" w14:textId="77777777" w:rsidR="00096E20" w:rsidRDefault="00096E20" w:rsidP="00BE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0A5D" w14:textId="1CBFB8E3" w:rsidR="00096E20" w:rsidRDefault="00096E20">
    <w:pPr>
      <w:pStyle w:val="Header"/>
    </w:pPr>
    <w:r>
      <w:rPr>
        <w:noProof/>
      </w:rPr>
      <w:drawing>
        <wp:inline distT="0" distB="0" distL="0" distR="0" wp14:anchorId="11F26B27" wp14:editId="4FD63A18">
          <wp:extent cx="2435225" cy="5619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SpacePlanningManagementUI_horizontal2color.jpg"/>
                  <pic:cNvPicPr/>
                </pic:nvPicPr>
                <pic:blipFill>
                  <a:blip r:embed="rId1">
                    <a:extLst>
                      <a:ext uri="{28A0092B-C50C-407E-A947-70E740481C1C}">
                        <a14:useLocalDpi xmlns:a14="http://schemas.microsoft.com/office/drawing/2010/main" val="0"/>
                      </a:ext>
                    </a:extLst>
                  </a:blip>
                  <a:stretch>
                    <a:fillRect/>
                  </a:stretch>
                </pic:blipFill>
                <pic:spPr>
                  <a:xfrm>
                    <a:off x="0" y="0"/>
                    <a:ext cx="243522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671"/>
    <w:multiLevelType w:val="hybridMultilevel"/>
    <w:tmpl w:val="0BC4BD6E"/>
    <w:lvl w:ilvl="0" w:tplc="784A10FC">
      <w:start w:val="1"/>
      <w:numFmt w:val="decimal"/>
      <w:lvlText w:val="%100.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65CD"/>
    <w:multiLevelType w:val="hybridMultilevel"/>
    <w:tmpl w:val="0F92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15978"/>
    <w:multiLevelType w:val="hybridMultilevel"/>
    <w:tmpl w:val="1B1E8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95F8A"/>
    <w:multiLevelType w:val="multilevel"/>
    <w:tmpl w:val="138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078F1"/>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71EA"/>
    <w:multiLevelType w:val="multilevel"/>
    <w:tmpl w:val="138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E6605"/>
    <w:multiLevelType w:val="hybridMultilevel"/>
    <w:tmpl w:val="47E6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4F00"/>
    <w:multiLevelType w:val="hybridMultilevel"/>
    <w:tmpl w:val="D54C3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A4C17"/>
    <w:multiLevelType w:val="hybridMultilevel"/>
    <w:tmpl w:val="A9162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DC7442"/>
    <w:multiLevelType w:val="hybridMultilevel"/>
    <w:tmpl w:val="B2862C04"/>
    <w:lvl w:ilvl="0" w:tplc="37DAFEB0">
      <w:start w:val="1"/>
      <w:numFmt w:val="decimal"/>
      <w:lvlText w:val="%101.00"/>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8618F"/>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9712F"/>
    <w:multiLevelType w:val="multilevel"/>
    <w:tmpl w:val="AFCA843A"/>
    <w:lvl w:ilvl="0">
      <w:start w:val="1"/>
      <w:numFmt w:val="decimal"/>
      <w:lvlText w:val="%100.0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C0276E"/>
    <w:multiLevelType w:val="multilevel"/>
    <w:tmpl w:val="9CA4D966"/>
    <w:lvl w:ilvl="0">
      <w:start w:val="307"/>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6414B9C"/>
    <w:multiLevelType w:val="multilevel"/>
    <w:tmpl w:val="2B08157A"/>
    <w:lvl w:ilvl="0">
      <w:start w:val="1"/>
      <w:numFmt w:val="decimal"/>
      <w:lvlText w:val="%100.00"/>
      <w:lvlJc w:val="left"/>
      <w:pPr>
        <w:ind w:left="360" w:hanging="360"/>
      </w:pPr>
      <w:rPr>
        <w:rFonts w:hint="default"/>
      </w:rPr>
    </w:lvl>
    <w:lvl w:ilvl="1">
      <w:start w:val="1"/>
      <w:numFmt w:val="decimal"/>
      <w:lvlText w:val="%10%2.00"/>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9753A5"/>
    <w:multiLevelType w:val="hybridMultilevel"/>
    <w:tmpl w:val="44B663FE"/>
    <w:lvl w:ilvl="0" w:tplc="2BE2DE5A">
      <w:start w:val="1"/>
      <w:numFmt w:val="decimal"/>
      <w:lvlText w:val="%101.10"/>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15:restartNumberingAfterBreak="0">
    <w:nsid w:val="5F07558C"/>
    <w:multiLevelType w:val="hybridMultilevel"/>
    <w:tmpl w:val="4270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C6A44"/>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E42DC"/>
    <w:multiLevelType w:val="multilevel"/>
    <w:tmpl w:val="DCD2DCE0"/>
    <w:lvl w:ilvl="0">
      <w:start w:val="1"/>
      <w:numFmt w:val="decimal"/>
      <w:pStyle w:val="Heading1"/>
      <w:lvlText w:val="%100.00"/>
      <w:lvlJc w:val="left"/>
      <w:pPr>
        <w:ind w:left="360" w:hanging="360"/>
      </w:pPr>
      <w:rPr>
        <w:rFonts w:hint="default"/>
      </w:rPr>
    </w:lvl>
    <w:lvl w:ilvl="1">
      <w:start w:val="1"/>
      <w:numFmt w:val="decimalZero"/>
      <w:pStyle w:val="Heading2"/>
      <w:suff w:val="space"/>
      <w:lvlText w:val="%1%2.00"/>
      <w:lvlJc w:val="left"/>
      <w:pPr>
        <w:ind w:left="720" w:hanging="360"/>
      </w:pPr>
      <w:rPr>
        <w:rFonts w:hint="default"/>
      </w:rPr>
    </w:lvl>
    <w:lvl w:ilvl="2">
      <w:start w:val="1"/>
      <w:numFmt w:val="decimal"/>
      <w:pStyle w:val="Heading3"/>
      <w:suff w:val="space"/>
      <w:lvlText w:val="%1%2.%30"/>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53581"/>
    <w:multiLevelType w:val="hybridMultilevel"/>
    <w:tmpl w:val="93FA5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9"/>
  </w:num>
  <w:num w:numId="6">
    <w:abstractNumId w:val="14"/>
  </w:num>
  <w:num w:numId="7">
    <w:abstractNumId w:val="10"/>
  </w:num>
  <w:num w:numId="8">
    <w:abstractNumId w:val="12"/>
  </w:num>
  <w:num w:numId="9">
    <w:abstractNumId w:val="7"/>
  </w:num>
  <w:num w:numId="10">
    <w:abstractNumId w:val="2"/>
  </w:num>
  <w:num w:numId="11">
    <w:abstractNumId w:val="11"/>
  </w:num>
  <w:num w:numId="12">
    <w:abstractNumId w:val="13"/>
  </w:num>
  <w:num w:numId="13">
    <w:abstractNumId w:val="13"/>
  </w:num>
  <w:num w:numId="14">
    <w:abstractNumId w:val="17"/>
  </w:num>
  <w:num w:numId="15">
    <w:abstractNumId w:val="16"/>
  </w:num>
  <w:num w:numId="16">
    <w:abstractNumId w:val="18"/>
  </w:num>
  <w:num w:numId="17">
    <w:abstractNumId w:val="15"/>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78"/>
    <w:rsid w:val="000032AA"/>
    <w:rsid w:val="00011C2C"/>
    <w:rsid w:val="000178B7"/>
    <w:rsid w:val="00023807"/>
    <w:rsid w:val="00024712"/>
    <w:rsid w:val="000268BD"/>
    <w:rsid w:val="00027181"/>
    <w:rsid w:val="000327F2"/>
    <w:rsid w:val="000501DA"/>
    <w:rsid w:val="000513B5"/>
    <w:rsid w:val="00052D51"/>
    <w:rsid w:val="000613B5"/>
    <w:rsid w:val="00065C56"/>
    <w:rsid w:val="00070F0B"/>
    <w:rsid w:val="00080416"/>
    <w:rsid w:val="00082289"/>
    <w:rsid w:val="00096E20"/>
    <w:rsid w:val="000A2E20"/>
    <w:rsid w:val="000A6222"/>
    <w:rsid w:val="00103C6D"/>
    <w:rsid w:val="001040D2"/>
    <w:rsid w:val="00110C1F"/>
    <w:rsid w:val="00132CCD"/>
    <w:rsid w:val="001503B4"/>
    <w:rsid w:val="00181162"/>
    <w:rsid w:val="00192FE4"/>
    <w:rsid w:val="00194F02"/>
    <w:rsid w:val="001B6E55"/>
    <w:rsid w:val="001C1498"/>
    <w:rsid w:val="001D2A58"/>
    <w:rsid w:val="001F5589"/>
    <w:rsid w:val="00203C9A"/>
    <w:rsid w:val="00214E8F"/>
    <w:rsid w:val="00216A19"/>
    <w:rsid w:val="00221A6E"/>
    <w:rsid w:val="00224128"/>
    <w:rsid w:val="002357EC"/>
    <w:rsid w:val="00241F51"/>
    <w:rsid w:val="00243E6E"/>
    <w:rsid w:val="00257D21"/>
    <w:rsid w:val="00273074"/>
    <w:rsid w:val="0027674C"/>
    <w:rsid w:val="002C1021"/>
    <w:rsid w:val="002C5513"/>
    <w:rsid w:val="002D0EFF"/>
    <w:rsid w:val="002F04E5"/>
    <w:rsid w:val="002F293C"/>
    <w:rsid w:val="002F60F0"/>
    <w:rsid w:val="00300BF5"/>
    <w:rsid w:val="003116DD"/>
    <w:rsid w:val="003172AE"/>
    <w:rsid w:val="00320900"/>
    <w:rsid w:val="00334CB7"/>
    <w:rsid w:val="00336DA7"/>
    <w:rsid w:val="003428C6"/>
    <w:rsid w:val="00351953"/>
    <w:rsid w:val="00366BDE"/>
    <w:rsid w:val="00381E05"/>
    <w:rsid w:val="00385E74"/>
    <w:rsid w:val="003952A0"/>
    <w:rsid w:val="003B1389"/>
    <w:rsid w:val="003B7DBD"/>
    <w:rsid w:val="003C1018"/>
    <w:rsid w:val="003E7036"/>
    <w:rsid w:val="003F4675"/>
    <w:rsid w:val="004242C3"/>
    <w:rsid w:val="004368E3"/>
    <w:rsid w:val="00436FCE"/>
    <w:rsid w:val="00437436"/>
    <w:rsid w:val="00441A42"/>
    <w:rsid w:val="00462701"/>
    <w:rsid w:val="004717AB"/>
    <w:rsid w:val="00472070"/>
    <w:rsid w:val="0048041C"/>
    <w:rsid w:val="00491995"/>
    <w:rsid w:val="00492ED6"/>
    <w:rsid w:val="004A7DA0"/>
    <w:rsid w:val="004B5E18"/>
    <w:rsid w:val="004C21FC"/>
    <w:rsid w:val="004D5801"/>
    <w:rsid w:val="004D603E"/>
    <w:rsid w:val="004E214B"/>
    <w:rsid w:val="004E367F"/>
    <w:rsid w:val="004F68B8"/>
    <w:rsid w:val="00506A25"/>
    <w:rsid w:val="00516488"/>
    <w:rsid w:val="00520515"/>
    <w:rsid w:val="0052296B"/>
    <w:rsid w:val="00522E99"/>
    <w:rsid w:val="00526A1C"/>
    <w:rsid w:val="00526C03"/>
    <w:rsid w:val="0053313A"/>
    <w:rsid w:val="00536E45"/>
    <w:rsid w:val="005417B2"/>
    <w:rsid w:val="00544417"/>
    <w:rsid w:val="005457D7"/>
    <w:rsid w:val="00552058"/>
    <w:rsid w:val="00565CE5"/>
    <w:rsid w:val="0056740D"/>
    <w:rsid w:val="005711AC"/>
    <w:rsid w:val="00571A1C"/>
    <w:rsid w:val="005912A4"/>
    <w:rsid w:val="005B33E7"/>
    <w:rsid w:val="005C4F52"/>
    <w:rsid w:val="005D2D64"/>
    <w:rsid w:val="005E0493"/>
    <w:rsid w:val="005F4D56"/>
    <w:rsid w:val="005F7C64"/>
    <w:rsid w:val="006024CC"/>
    <w:rsid w:val="00605813"/>
    <w:rsid w:val="006163BC"/>
    <w:rsid w:val="006251D3"/>
    <w:rsid w:val="006317A2"/>
    <w:rsid w:val="00645A43"/>
    <w:rsid w:val="00650932"/>
    <w:rsid w:val="006559AA"/>
    <w:rsid w:val="00695F6F"/>
    <w:rsid w:val="006A292C"/>
    <w:rsid w:val="006B42DB"/>
    <w:rsid w:val="006C5522"/>
    <w:rsid w:val="006D4174"/>
    <w:rsid w:val="006E12FA"/>
    <w:rsid w:val="006E2BF0"/>
    <w:rsid w:val="006E6758"/>
    <w:rsid w:val="006F4B28"/>
    <w:rsid w:val="0071289F"/>
    <w:rsid w:val="00713917"/>
    <w:rsid w:val="00717C6A"/>
    <w:rsid w:val="00725F8E"/>
    <w:rsid w:val="00732184"/>
    <w:rsid w:val="007428D7"/>
    <w:rsid w:val="00744A00"/>
    <w:rsid w:val="007467D9"/>
    <w:rsid w:val="00752470"/>
    <w:rsid w:val="0075385D"/>
    <w:rsid w:val="007545B0"/>
    <w:rsid w:val="0076056C"/>
    <w:rsid w:val="0076484C"/>
    <w:rsid w:val="007804BA"/>
    <w:rsid w:val="00790D1D"/>
    <w:rsid w:val="0079246A"/>
    <w:rsid w:val="007A2786"/>
    <w:rsid w:val="007F11EF"/>
    <w:rsid w:val="007F3AF8"/>
    <w:rsid w:val="007F6090"/>
    <w:rsid w:val="00811DC1"/>
    <w:rsid w:val="00821915"/>
    <w:rsid w:val="008371B6"/>
    <w:rsid w:val="00843045"/>
    <w:rsid w:val="0085227D"/>
    <w:rsid w:val="008528BA"/>
    <w:rsid w:val="00874AC1"/>
    <w:rsid w:val="00875E6B"/>
    <w:rsid w:val="00891C35"/>
    <w:rsid w:val="0089253F"/>
    <w:rsid w:val="008A2A18"/>
    <w:rsid w:val="008A5BCD"/>
    <w:rsid w:val="008B21CB"/>
    <w:rsid w:val="008C2A7C"/>
    <w:rsid w:val="008C659C"/>
    <w:rsid w:val="008D36E3"/>
    <w:rsid w:val="008D7ABC"/>
    <w:rsid w:val="008F07EC"/>
    <w:rsid w:val="008F7557"/>
    <w:rsid w:val="009145B3"/>
    <w:rsid w:val="00914C67"/>
    <w:rsid w:val="00915B08"/>
    <w:rsid w:val="009227F2"/>
    <w:rsid w:val="00927312"/>
    <w:rsid w:val="0092760D"/>
    <w:rsid w:val="00951477"/>
    <w:rsid w:val="009564CB"/>
    <w:rsid w:val="00962A6F"/>
    <w:rsid w:val="009750BA"/>
    <w:rsid w:val="00981E32"/>
    <w:rsid w:val="00992A84"/>
    <w:rsid w:val="009A3E81"/>
    <w:rsid w:val="009A6217"/>
    <w:rsid w:val="009B52E4"/>
    <w:rsid w:val="009D5C2A"/>
    <w:rsid w:val="009F164C"/>
    <w:rsid w:val="009F24A0"/>
    <w:rsid w:val="00A024C8"/>
    <w:rsid w:val="00A038A0"/>
    <w:rsid w:val="00A0787A"/>
    <w:rsid w:val="00A1054E"/>
    <w:rsid w:val="00A33442"/>
    <w:rsid w:val="00A36213"/>
    <w:rsid w:val="00A372C8"/>
    <w:rsid w:val="00A40010"/>
    <w:rsid w:val="00A460DC"/>
    <w:rsid w:val="00A603FB"/>
    <w:rsid w:val="00A6781C"/>
    <w:rsid w:val="00AB35B9"/>
    <w:rsid w:val="00AB374F"/>
    <w:rsid w:val="00AB7C3A"/>
    <w:rsid w:val="00AC1F40"/>
    <w:rsid w:val="00AC42BB"/>
    <w:rsid w:val="00AC4CB6"/>
    <w:rsid w:val="00AD7FF1"/>
    <w:rsid w:val="00AF6BDF"/>
    <w:rsid w:val="00B159B0"/>
    <w:rsid w:val="00B177D0"/>
    <w:rsid w:val="00B204A9"/>
    <w:rsid w:val="00B23802"/>
    <w:rsid w:val="00B23D61"/>
    <w:rsid w:val="00B26831"/>
    <w:rsid w:val="00B362AE"/>
    <w:rsid w:val="00B60007"/>
    <w:rsid w:val="00B637B4"/>
    <w:rsid w:val="00B64BD7"/>
    <w:rsid w:val="00B66EFD"/>
    <w:rsid w:val="00B85AF2"/>
    <w:rsid w:val="00B85EE0"/>
    <w:rsid w:val="00B87CF5"/>
    <w:rsid w:val="00B95BA7"/>
    <w:rsid w:val="00BA1964"/>
    <w:rsid w:val="00BB11AB"/>
    <w:rsid w:val="00BB31A3"/>
    <w:rsid w:val="00BB663A"/>
    <w:rsid w:val="00BC38FF"/>
    <w:rsid w:val="00BD272A"/>
    <w:rsid w:val="00BE4EC5"/>
    <w:rsid w:val="00C13AD8"/>
    <w:rsid w:val="00C23ED1"/>
    <w:rsid w:val="00C25A81"/>
    <w:rsid w:val="00C32E5C"/>
    <w:rsid w:val="00C43D5E"/>
    <w:rsid w:val="00C51A45"/>
    <w:rsid w:val="00C54CF2"/>
    <w:rsid w:val="00C56EC1"/>
    <w:rsid w:val="00C66502"/>
    <w:rsid w:val="00C67807"/>
    <w:rsid w:val="00C70584"/>
    <w:rsid w:val="00C93214"/>
    <w:rsid w:val="00C941D9"/>
    <w:rsid w:val="00CB701C"/>
    <w:rsid w:val="00CB71DF"/>
    <w:rsid w:val="00CB75DE"/>
    <w:rsid w:val="00CD2D75"/>
    <w:rsid w:val="00CD7A46"/>
    <w:rsid w:val="00CD7D32"/>
    <w:rsid w:val="00D0796C"/>
    <w:rsid w:val="00D15175"/>
    <w:rsid w:val="00D16078"/>
    <w:rsid w:val="00D17B1C"/>
    <w:rsid w:val="00D24406"/>
    <w:rsid w:val="00D2738C"/>
    <w:rsid w:val="00D3041B"/>
    <w:rsid w:val="00D3244C"/>
    <w:rsid w:val="00D375EC"/>
    <w:rsid w:val="00D60536"/>
    <w:rsid w:val="00D64AC4"/>
    <w:rsid w:val="00D64D36"/>
    <w:rsid w:val="00D65100"/>
    <w:rsid w:val="00D65621"/>
    <w:rsid w:val="00D65DFB"/>
    <w:rsid w:val="00D76039"/>
    <w:rsid w:val="00D83717"/>
    <w:rsid w:val="00D84A00"/>
    <w:rsid w:val="00DA5EB3"/>
    <w:rsid w:val="00DA7BAC"/>
    <w:rsid w:val="00DB2625"/>
    <w:rsid w:val="00DC235D"/>
    <w:rsid w:val="00DD6108"/>
    <w:rsid w:val="00DE3765"/>
    <w:rsid w:val="00E0448F"/>
    <w:rsid w:val="00E05485"/>
    <w:rsid w:val="00E05955"/>
    <w:rsid w:val="00E05E47"/>
    <w:rsid w:val="00E1367D"/>
    <w:rsid w:val="00E14778"/>
    <w:rsid w:val="00E34706"/>
    <w:rsid w:val="00E46BDE"/>
    <w:rsid w:val="00E70850"/>
    <w:rsid w:val="00E77009"/>
    <w:rsid w:val="00E92E67"/>
    <w:rsid w:val="00EB28FC"/>
    <w:rsid w:val="00EB61C1"/>
    <w:rsid w:val="00EC3806"/>
    <w:rsid w:val="00EF5AAB"/>
    <w:rsid w:val="00F045E7"/>
    <w:rsid w:val="00F10128"/>
    <w:rsid w:val="00F142BE"/>
    <w:rsid w:val="00F3033D"/>
    <w:rsid w:val="00F444F8"/>
    <w:rsid w:val="00F550FC"/>
    <w:rsid w:val="00F62624"/>
    <w:rsid w:val="00F62D40"/>
    <w:rsid w:val="00F6418E"/>
    <w:rsid w:val="00F772C1"/>
    <w:rsid w:val="00F96824"/>
    <w:rsid w:val="00FB5C6D"/>
    <w:rsid w:val="00FC1232"/>
    <w:rsid w:val="00FC58EA"/>
    <w:rsid w:val="00FD628D"/>
    <w:rsid w:val="00FD7B6E"/>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79A01"/>
  <w15:chartTrackingRefBased/>
  <w15:docId w15:val="{176EFE9A-82EE-4567-A19C-70AF3702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01"/>
    <w:pPr>
      <w:keepNext/>
      <w:keepLines/>
      <w:numPr>
        <w:numId w:val="14"/>
      </w:numPr>
      <w:spacing w:before="240" w:after="0"/>
      <w:ind w:left="0" w:firstLine="0"/>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unhideWhenUsed/>
    <w:qFormat/>
    <w:rsid w:val="004D5801"/>
    <w:pPr>
      <w:keepNext/>
      <w:keepLines/>
      <w:numPr>
        <w:ilvl w:val="1"/>
        <w:numId w:val="14"/>
      </w:numPr>
      <w:spacing w:before="40" w:after="0"/>
      <w:ind w:hanging="720"/>
      <w:outlineLvl w:val="1"/>
    </w:pPr>
    <w:rPr>
      <w:rFonts w:asciiTheme="majorHAnsi" w:eastAsiaTheme="majorEastAsia" w:hAnsiTheme="majorHAnsi" w:cstheme="majorBidi"/>
      <w:b/>
      <w:smallCaps/>
      <w:color w:val="2F5496" w:themeColor="accent5" w:themeShade="BF"/>
      <w:sz w:val="26"/>
      <w:szCs w:val="26"/>
    </w:rPr>
  </w:style>
  <w:style w:type="paragraph" w:styleId="Heading3">
    <w:name w:val="heading 3"/>
    <w:basedOn w:val="Normal"/>
    <w:next w:val="Normal"/>
    <w:link w:val="Heading3Char"/>
    <w:uiPriority w:val="9"/>
    <w:unhideWhenUsed/>
    <w:qFormat/>
    <w:rsid w:val="004D5801"/>
    <w:pPr>
      <w:keepNext/>
      <w:keepLines/>
      <w:numPr>
        <w:ilvl w:val="2"/>
        <w:numId w:val="14"/>
      </w:numPr>
      <w:spacing w:after="0"/>
      <w:ind w:left="360"/>
      <w:outlineLvl w:val="2"/>
    </w:pPr>
    <w:rPr>
      <w:rFonts w:asciiTheme="majorHAnsi" w:eastAsiaTheme="majorEastAsia" w:hAnsiTheme="majorHAnsi" w:cstheme="majorBidi"/>
      <w:color w:val="5B9BD5" w:themeColor="accent1"/>
      <w:sz w:val="24"/>
      <w:szCs w:val="24"/>
    </w:rPr>
  </w:style>
  <w:style w:type="paragraph" w:styleId="Heading4">
    <w:name w:val="heading 4"/>
    <w:basedOn w:val="Normal"/>
    <w:next w:val="Normal"/>
    <w:link w:val="Heading4Char"/>
    <w:uiPriority w:val="9"/>
    <w:unhideWhenUsed/>
    <w:qFormat/>
    <w:rsid w:val="001D2A58"/>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BD"/>
    <w:rPr>
      <w:rFonts w:ascii="Segoe UI" w:hAnsi="Segoe UI" w:cs="Segoe UI"/>
      <w:sz w:val="18"/>
      <w:szCs w:val="18"/>
    </w:rPr>
  </w:style>
  <w:style w:type="paragraph" w:styleId="Title">
    <w:name w:val="Title"/>
    <w:basedOn w:val="Normal"/>
    <w:next w:val="Normal"/>
    <w:link w:val="TitleChar"/>
    <w:qFormat/>
    <w:rsid w:val="00FC1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12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D5801"/>
    <w:rPr>
      <w:rFonts w:asciiTheme="majorHAnsi" w:eastAsiaTheme="majorEastAsia" w:hAnsiTheme="majorHAnsi" w:cstheme="majorBidi"/>
      <w:b/>
      <w:caps/>
      <w:sz w:val="28"/>
      <w:szCs w:val="32"/>
    </w:rPr>
  </w:style>
  <w:style w:type="character" w:customStyle="1" w:styleId="Heading2Char">
    <w:name w:val="Heading 2 Char"/>
    <w:basedOn w:val="DefaultParagraphFont"/>
    <w:link w:val="Heading2"/>
    <w:uiPriority w:val="9"/>
    <w:rsid w:val="004D5801"/>
    <w:rPr>
      <w:rFonts w:asciiTheme="majorHAnsi" w:eastAsiaTheme="majorEastAsia" w:hAnsiTheme="majorHAnsi" w:cstheme="majorBidi"/>
      <w:b/>
      <w:smallCaps/>
      <w:color w:val="2F5496" w:themeColor="accent5" w:themeShade="BF"/>
      <w:sz w:val="26"/>
      <w:szCs w:val="26"/>
    </w:rPr>
  </w:style>
  <w:style w:type="character" w:styleId="CommentReference">
    <w:name w:val="annotation reference"/>
    <w:basedOn w:val="DefaultParagraphFont"/>
    <w:uiPriority w:val="99"/>
    <w:semiHidden/>
    <w:unhideWhenUsed/>
    <w:rsid w:val="00D60536"/>
    <w:rPr>
      <w:sz w:val="16"/>
      <w:szCs w:val="16"/>
    </w:rPr>
  </w:style>
  <w:style w:type="paragraph" w:styleId="CommentText">
    <w:name w:val="annotation text"/>
    <w:basedOn w:val="Normal"/>
    <w:link w:val="CommentTextChar"/>
    <w:uiPriority w:val="99"/>
    <w:semiHidden/>
    <w:unhideWhenUsed/>
    <w:rsid w:val="00D60536"/>
    <w:pPr>
      <w:spacing w:line="240" w:lineRule="auto"/>
    </w:pPr>
    <w:rPr>
      <w:sz w:val="20"/>
      <w:szCs w:val="20"/>
    </w:rPr>
  </w:style>
  <w:style w:type="character" w:customStyle="1" w:styleId="CommentTextChar">
    <w:name w:val="Comment Text Char"/>
    <w:basedOn w:val="DefaultParagraphFont"/>
    <w:link w:val="CommentText"/>
    <w:uiPriority w:val="99"/>
    <w:semiHidden/>
    <w:rsid w:val="00D60536"/>
    <w:rPr>
      <w:sz w:val="20"/>
      <w:szCs w:val="20"/>
    </w:rPr>
  </w:style>
  <w:style w:type="paragraph" w:styleId="CommentSubject">
    <w:name w:val="annotation subject"/>
    <w:basedOn w:val="CommentText"/>
    <w:next w:val="CommentText"/>
    <w:link w:val="CommentSubjectChar"/>
    <w:uiPriority w:val="99"/>
    <w:semiHidden/>
    <w:unhideWhenUsed/>
    <w:rsid w:val="00D60536"/>
    <w:rPr>
      <w:b/>
      <w:bCs/>
    </w:rPr>
  </w:style>
  <w:style w:type="character" w:customStyle="1" w:styleId="CommentSubjectChar">
    <w:name w:val="Comment Subject Char"/>
    <w:basedOn w:val="CommentTextChar"/>
    <w:link w:val="CommentSubject"/>
    <w:uiPriority w:val="99"/>
    <w:semiHidden/>
    <w:rsid w:val="00D60536"/>
    <w:rPr>
      <w:b/>
      <w:bCs/>
      <w:sz w:val="20"/>
      <w:szCs w:val="20"/>
    </w:rPr>
  </w:style>
  <w:style w:type="paragraph" w:styleId="ListParagraph">
    <w:name w:val="List Paragraph"/>
    <w:basedOn w:val="Normal"/>
    <w:uiPriority w:val="34"/>
    <w:qFormat/>
    <w:rsid w:val="008528BA"/>
    <w:pPr>
      <w:ind w:left="720"/>
      <w:contextualSpacing/>
    </w:pPr>
  </w:style>
  <w:style w:type="character" w:customStyle="1" w:styleId="Heading3Char">
    <w:name w:val="Heading 3 Char"/>
    <w:basedOn w:val="DefaultParagraphFont"/>
    <w:link w:val="Heading3"/>
    <w:uiPriority w:val="9"/>
    <w:rsid w:val="004D5801"/>
    <w:rPr>
      <w:rFonts w:asciiTheme="majorHAnsi" w:eastAsiaTheme="majorEastAsia" w:hAnsiTheme="majorHAnsi" w:cstheme="majorBidi"/>
      <w:color w:val="5B9BD5" w:themeColor="accent1"/>
      <w:sz w:val="24"/>
      <w:szCs w:val="24"/>
    </w:rPr>
  </w:style>
  <w:style w:type="paragraph" w:styleId="Revision">
    <w:name w:val="Revision"/>
    <w:hidden/>
    <w:uiPriority w:val="99"/>
    <w:semiHidden/>
    <w:rsid w:val="00194F02"/>
    <w:pPr>
      <w:spacing w:after="0" w:line="240" w:lineRule="auto"/>
    </w:pPr>
  </w:style>
  <w:style w:type="paragraph" w:styleId="Header">
    <w:name w:val="header"/>
    <w:basedOn w:val="Normal"/>
    <w:link w:val="HeaderChar"/>
    <w:uiPriority w:val="99"/>
    <w:unhideWhenUsed/>
    <w:rsid w:val="00BE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EC5"/>
  </w:style>
  <w:style w:type="paragraph" w:styleId="Footer">
    <w:name w:val="footer"/>
    <w:basedOn w:val="Normal"/>
    <w:link w:val="FooterChar"/>
    <w:uiPriority w:val="99"/>
    <w:unhideWhenUsed/>
    <w:rsid w:val="00BE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EC5"/>
  </w:style>
  <w:style w:type="character" w:customStyle="1" w:styleId="Heading4Char">
    <w:name w:val="Heading 4 Char"/>
    <w:basedOn w:val="DefaultParagraphFont"/>
    <w:link w:val="Heading4"/>
    <w:uiPriority w:val="9"/>
    <w:rsid w:val="001D2A58"/>
    <w:rPr>
      <w:rFonts w:eastAsiaTheme="majorEastAsia" w:cstheme="majorBidi"/>
      <w:i/>
      <w:iCs/>
    </w:rPr>
  </w:style>
  <w:style w:type="character" w:styleId="Hyperlink">
    <w:name w:val="Hyperlink"/>
    <w:basedOn w:val="DefaultParagraphFont"/>
    <w:uiPriority w:val="99"/>
    <w:unhideWhenUsed/>
    <w:rsid w:val="00C941D9"/>
    <w:rPr>
      <w:color w:val="0563C1" w:themeColor="hyperlink"/>
      <w:u w:val="single"/>
    </w:rPr>
  </w:style>
  <w:style w:type="character" w:styleId="FollowedHyperlink">
    <w:name w:val="FollowedHyperlink"/>
    <w:basedOn w:val="DefaultParagraphFont"/>
    <w:uiPriority w:val="99"/>
    <w:semiHidden/>
    <w:unhideWhenUsed/>
    <w:rsid w:val="00A1054E"/>
    <w:rPr>
      <w:color w:val="954F72" w:themeColor="followedHyperlink"/>
      <w:u w:val="single"/>
    </w:rPr>
  </w:style>
  <w:style w:type="paragraph" w:styleId="NormalWeb">
    <w:name w:val="Normal (Web)"/>
    <w:basedOn w:val="Normal"/>
    <w:uiPriority w:val="99"/>
    <w:unhideWhenUsed/>
    <w:rsid w:val="00E05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544417"/>
    <w:rPr>
      <w:color w:val="2B579A"/>
      <w:shd w:val="clear" w:color="auto" w:fill="E6E6E6"/>
    </w:rPr>
  </w:style>
  <w:style w:type="character" w:customStyle="1" w:styleId="UnresolvedMention1">
    <w:name w:val="Unresolved Mention1"/>
    <w:basedOn w:val="DefaultParagraphFont"/>
    <w:uiPriority w:val="99"/>
    <w:semiHidden/>
    <w:unhideWhenUsed/>
    <w:rsid w:val="00C54CF2"/>
    <w:rPr>
      <w:color w:val="808080"/>
      <w:shd w:val="clear" w:color="auto" w:fill="E6E6E6"/>
    </w:rPr>
  </w:style>
  <w:style w:type="character" w:styleId="UnresolvedMention">
    <w:name w:val="Unresolved Mention"/>
    <w:basedOn w:val="DefaultParagraphFont"/>
    <w:uiPriority w:val="99"/>
    <w:semiHidden/>
    <w:unhideWhenUsed/>
    <w:rsid w:val="00AB374F"/>
    <w:rPr>
      <w:color w:val="808080"/>
      <w:shd w:val="clear" w:color="auto" w:fill="E6E6E6"/>
    </w:rPr>
  </w:style>
  <w:style w:type="table" w:styleId="TableGrid">
    <w:name w:val="Table Grid"/>
    <w:basedOn w:val="TableNormal"/>
    <w:uiPriority w:val="59"/>
    <w:rsid w:val="00645A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7469">
      <w:bodyDiv w:val="1"/>
      <w:marLeft w:val="0"/>
      <w:marRight w:val="0"/>
      <w:marTop w:val="0"/>
      <w:marBottom w:val="0"/>
      <w:divBdr>
        <w:top w:val="none" w:sz="0" w:space="0" w:color="auto"/>
        <w:left w:val="none" w:sz="0" w:space="0" w:color="auto"/>
        <w:bottom w:val="none" w:sz="0" w:space="0" w:color="auto"/>
        <w:right w:val="none" w:sz="0" w:space="0" w:color="auto"/>
      </w:divBdr>
    </w:div>
    <w:div w:id="362480378">
      <w:bodyDiv w:val="1"/>
      <w:marLeft w:val="0"/>
      <w:marRight w:val="0"/>
      <w:marTop w:val="0"/>
      <w:marBottom w:val="0"/>
      <w:divBdr>
        <w:top w:val="none" w:sz="0" w:space="0" w:color="auto"/>
        <w:left w:val="none" w:sz="0" w:space="0" w:color="auto"/>
        <w:bottom w:val="none" w:sz="0" w:space="0" w:color="auto"/>
        <w:right w:val="none" w:sz="0" w:space="0" w:color="auto"/>
      </w:divBdr>
      <w:divsChild>
        <w:div w:id="1043477148">
          <w:marLeft w:val="0"/>
          <w:marRight w:val="0"/>
          <w:marTop w:val="0"/>
          <w:marBottom w:val="0"/>
          <w:divBdr>
            <w:top w:val="none" w:sz="0" w:space="0" w:color="auto"/>
            <w:left w:val="none" w:sz="0" w:space="0" w:color="auto"/>
            <w:bottom w:val="none" w:sz="0" w:space="0" w:color="auto"/>
            <w:right w:val="none" w:sz="0" w:space="0" w:color="auto"/>
          </w:divBdr>
          <w:divsChild>
            <w:div w:id="878322989">
              <w:marLeft w:val="0"/>
              <w:marRight w:val="0"/>
              <w:marTop w:val="0"/>
              <w:marBottom w:val="0"/>
              <w:divBdr>
                <w:top w:val="none" w:sz="0" w:space="0" w:color="auto"/>
                <w:left w:val="none" w:sz="0" w:space="0" w:color="auto"/>
                <w:bottom w:val="none" w:sz="0" w:space="0" w:color="auto"/>
                <w:right w:val="none" w:sz="0" w:space="0" w:color="auto"/>
              </w:divBdr>
              <w:divsChild>
                <w:div w:id="778187286">
                  <w:marLeft w:val="0"/>
                  <w:marRight w:val="0"/>
                  <w:marTop w:val="0"/>
                  <w:marBottom w:val="0"/>
                  <w:divBdr>
                    <w:top w:val="none" w:sz="0" w:space="0" w:color="auto"/>
                    <w:left w:val="none" w:sz="0" w:space="0" w:color="auto"/>
                    <w:bottom w:val="none" w:sz="0" w:space="0" w:color="auto"/>
                    <w:right w:val="none" w:sz="0" w:space="0" w:color="auto"/>
                  </w:divBdr>
                </w:div>
                <w:div w:id="2102407732">
                  <w:marLeft w:val="0"/>
                  <w:marRight w:val="0"/>
                  <w:marTop w:val="0"/>
                  <w:marBottom w:val="0"/>
                  <w:divBdr>
                    <w:top w:val="none" w:sz="0" w:space="0" w:color="auto"/>
                    <w:left w:val="none" w:sz="0" w:space="0" w:color="auto"/>
                    <w:bottom w:val="none" w:sz="0" w:space="0" w:color="auto"/>
                    <w:right w:val="none" w:sz="0" w:space="0" w:color="auto"/>
                  </w:divBdr>
                </w:div>
                <w:div w:id="448666354">
                  <w:marLeft w:val="0"/>
                  <w:marRight w:val="0"/>
                  <w:marTop w:val="0"/>
                  <w:marBottom w:val="0"/>
                  <w:divBdr>
                    <w:top w:val="none" w:sz="0" w:space="0" w:color="auto"/>
                    <w:left w:val="none" w:sz="0" w:space="0" w:color="auto"/>
                    <w:bottom w:val="none" w:sz="0" w:space="0" w:color="auto"/>
                    <w:right w:val="none" w:sz="0" w:space="0" w:color="auto"/>
                  </w:divBdr>
                </w:div>
                <w:div w:id="1227570099">
                  <w:marLeft w:val="0"/>
                  <w:marRight w:val="0"/>
                  <w:marTop w:val="0"/>
                  <w:marBottom w:val="0"/>
                  <w:divBdr>
                    <w:top w:val="none" w:sz="0" w:space="0" w:color="auto"/>
                    <w:left w:val="none" w:sz="0" w:space="0" w:color="auto"/>
                    <w:bottom w:val="none" w:sz="0" w:space="0" w:color="auto"/>
                    <w:right w:val="none" w:sz="0" w:space="0" w:color="auto"/>
                  </w:divBdr>
                </w:div>
                <w:div w:id="1599292423">
                  <w:marLeft w:val="0"/>
                  <w:marRight w:val="0"/>
                  <w:marTop w:val="0"/>
                  <w:marBottom w:val="0"/>
                  <w:divBdr>
                    <w:top w:val="none" w:sz="0" w:space="0" w:color="auto"/>
                    <w:left w:val="none" w:sz="0" w:space="0" w:color="auto"/>
                    <w:bottom w:val="none" w:sz="0" w:space="0" w:color="auto"/>
                    <w:right w:val="none" w:sz="0" w:space="0" w:color="auto"/>
                  </w:divBdr>
                </w:div>
                <w:div w:id="1371880263">
                  <w:marLeft w:val="0"/>
                  <w:marRight w:val="0"/>
                  <w:marTop w:val="0"/>
                  <w:marBottom w:val="0"/>
                  <w:divBdr>
                    <w:top w:val="none" w:sz="0" w:space="0" w:color="auto"/>
                    <w:left w:val="none" w:sz="0" w:space="0" w:color="auto"/>
                    <w:bottom w:val="none" w:sz="0" w:space="0" w:color="auto"/>
                    <w:right w:val="none" w:sz="0" w:space="0" w:color="auto"/>
                  </w:divBdr>
                </w:div>
                <w:div w:id="889338931">
                  <w:marLeft w:val="0"/>
                  <w:marRight w:val="0"/>
                  <w:marTop w:val="0"/>
                  <w:marBottom w:val="0"/>
                  <w:divBdr>
                    <w:top w:val="none" w:sz="0" w:space="0" w:color="auto"/>
                    <w:left w:val="none" w:sz="0" w:space="0" w:color="auto"/>
                    <w:bottom w:val="none" w:sz="0" w:space="0" w:color="auto"/>
                    <w:right w:val="none" w:sz="0" w:space="0" w:color="auto"/>
                  </w:divBdr>
                </w:div>
                <w:div w:id="42142133">
                  <w:marLeft w:val="0"/>
                  <w:marRight w:val="0"/>
                  <w:marTop w:val="0"/>
                  <w:marBottom w:val="0"/>
                  <w:divBdr>
                    <w:top w:val="none" w:sz="0" w:space="0" w:color="auto"/>
                    <w:left w:val="none" w:sz="0" w:space="0" w:color="auto"/>
                    <w:bottom w:val="none" w:sz="0" w:space="0" w:color="auto"/>
                    <w:right w:val="none" w:sz="0" w:space="0" w:color="auto"/>
                  </w:divBdr>
                </w:div>
                <w:div w:id="22562833">
                  <w:marLeft w:val="0"/>
                  <w:marRight w:val="0"/>
                  <w:marTop w:val="0"/>
                  <w:marBottom w:val="0"/>
                  <w:divBdr>
                    <w:top w:val="none" w:sz="0" w:space="0" w:color="auto"/>
                    <w:left w:val="none" w:sz="0" w:space="0" w:color="auto"/>
                    <w:bottom w:val="none" w:sz="0" w:space="0" w:color="auto"/>
                    <w:right w:val="none" w:sz="0" w:space="0" w:color="auto"/>
                  </w:divBdr>
                </w:div>
                <w:div w:id="1469932996">
                  <w:marLeft w:val="0"/>
                  <w:marRight w:val="0"/>
                  <w:marTop w:val="0"/>
                  <w:marBottom w:val="0"/>
                  <w:divBdr>
                    <w:top w:val="none" w:sz="0" w:space="0" w:color="auto"/>
                    <w:left w:val="none" w:sz="0" w:space="0" w:color="auto"/>
                    <w:bottom w:val="none" w:sz="0" w:space="0" w:color="auto"/>
                    <w:right w:val="none" w:sz="0" w:space="0" w:color="auto"/>
                  </w:divBdr>
                </w:div>
                <w:div w:id="1091586224">
                  <w:marLeft w:val="0"/>
                  <w:marRight w:val="0"/>
                  <w:marTop w:val="0"/>
                  <w:marBottom w:val="0"/>
                  <w:divBdr>
                    <w:top w:val="none" w:sz="0" w:space="0" w:color="auto"/>
                    <w:left w:val="none" w:sz="0" w:space="0" w:color="auto"/>
                    <w:bottom w:val="none" w:sz="0" w:space="0" w:color="auto"/>
                    <w:right w:val="none" w:sz="0" w:space="0" w:color="auto"/>
                  </w:divBdr>
                </w:div>
                <w:div w:id="638001485">
                  <w:marLeft w:val="0"/>
                  <w:marRight w:val="0"/>
                  <w:marTop w:val="0"/>
                  <w:marBottom w:val="0"/>
                  <w:divBdr>
                    <w:top w:val="none" w:sz="0" w:space="0" w:color="auto"/>
                    <w:left w:val="none" w:sz="0" w:space="0" w:color="auto"/>
                    <w:bottom w:val="none" w:sz="0" w:space="0" w:color="auto"/>
                    <w:right w:val="none" w:sz="0" w:space="0" w:color="auto"/>
                  </w:divBdr>
                </w:div>
                <w:div w:id="697658272">
                  <w:marLeft w:val="0"/>
                  <w:marRight w:val="0"/>
                  <w:marTop w:val="0"/>
                  <w:marBottom w:val="0"/>
                  <w:divBdr>
                    <w:top w:val="none" w:sz="0" w:space="0" w:color="auto"/>
                    <w:left w:val="none" w:sz="0" w:space="0" w:color="auto"/>
                    <w:bottom w:val="none" w:sz="0" w:space="0" w:color="auto"/>
                    <w:right w:val="none" w:sz="0" w:space="0" w:color="auto"/>
                  </w:divBdr>
                </w:div>
                <w:div w:id="1873153373">
                  <w:marLeft w:val="0"/>
                  <w:marRight w:val="0"/>
                  <w:marTop w:val="0"/>
                  <w:marBottom w:val="0"/>
                  <w:divBdr>
                    <w:top w:val="none" w:sz="0" w:space="0" w:color="auto"/>
                    <w:left w:val="none" w:sz="0" w:space="0" w:color="auto"/>
                    <w:bottom w:val="none" w:sz="0" w:space="0" w:color="auto"/>
                    <w:right w:val="none" w:sz="0" w:space="0" w:color="auto"/>
                  </w:divBdr>
                </w:div>
                <w:div w:id="1190607253">
                  <w:marLeft w:val="0"/>
                  <w:marRight w:val="0"/>
                  <w:marTop w:val="0"/>
                  <w:marBottom w:val="0"/>
                  <w:divBdr>
                    <w:top w:val="none" w:sz="0" w:space="0" w:color="auto"/>
                    <w:left w:val="none" w:sz="0" w:space="0" w:color="auto"/>
                    <w:bottom w:val="none" w:sz="0" w:space="0" w:color="auto"/>
                    <w:right w:val="none" w:sz="0" w:space="0" w:color="auto"/>
                  </w:divBdr>
                </w:div>
                <w:div w:id="333462266">
                  <w:marLeft w:val="0"/>
                  <w:marRight w:val="0"/>
                  <w:marTop w:val="0"/>
                  <w:marBottom w:val="0"/>
                  <w:divBdr>
                    <w:top w:val="none" w:sz="0" w:space="0" w:color="auto"/>
                    <w:left w:val="none" w:sz="0" w:space="0" w:color="auto"/>
                    <w:bottom w:val="none" w:sz="0" w:space="0" w:color="auto"/>
                    <w:right w:val="none" w:sz="0" w:space="0" w:color="auto"/>
                  </w:divBdr>
                </w:div>
                <w:div w:id="851382079">
                  <w:marLeft w:val="0"/>
                  <w:marRight w:val="0"/>
                  <w:marTop w:val="0"/>
                  <w:marBottom w:val="0"/>
                  <w:divBdr>
                    <w:top w:val="none" w:sz="0" w:space="0" w:color="auto"/>
                    <w:left w:val="none" w:sz="0" w:space="0" w:color="auto"/>
                    <w:bottom w:val="none" w:sz="0" w:space="0" w:color="auto"/>
                    <w:right w:val="none" w:sz="0" w:space="0" w:color="auto"/>
                  </w:divBdr>
                </w:div>
                <w:div w:id="443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4824">
      <w:bodyDiv w:val="1"/>
      <w:marLeft w:val="0"/>
      <w:marRight w:val="0"/>
      <w:marTop w:val="0"/>
      <w:marBottom w:val="0"/>
      <w:divBdr>
        <w:top w:val="none" w:sz="0" w:space="0" w:color="auto"/>
        <w:left w:val="none" w:sz="0" w:space="0" w:color="auto"/>
        <w:bottom w:val="none" w:sz="0" w:space="0" w:color="auto"/>
        <w:right w:val="none" w:sz="0" w:space="0" w:color="auto"/>
      </w:divBdr>
    </w:div>
    <w:div w:id="1304001135">
      <w:bodyDiv w:val="1"/>
      <w:marLeft w:val="0"/>
      <w:marRight w:val="0"/>
      <w:marTop w:val="0"/>
      <w:marBottom w:val="0"/>
      <w:divBdr>
        <w:top w:val="none" w:sz="0" w:space="0" w:color="auto"/>
        <w:left w:val="none" w:sz="0" w:space="0" w:color="auto"/>
        <w:bottom w:val="none" w:sz="0" w:space="0" w:color="auto"/>
        <w:right w:val="none" w:sz="0" w:space="0" w:color="auto"/>
      </w:divBdr>
    </w:div>
    <w:div w:id="13773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ontana.edu/policy/" TargetMode="External"/><Relationship Id="rId18" Type="http://schemas.openxmlformats.org/officeDocument/2006/relationships/hyperlink" Target="http://www.montana.edu/spm/" TargetMode="External"/><Relationship Id="rId3" Type="http://schemas.openxmlformats.org/officeDocument/2006/relationships/styles" Target="styles.xml"/><Relationship Id="rId21" Type="http://schemas.openxmlformats.org/officeDocument/2006/relationships/hyperlink" Target="https://nces.ed.gov/pubs2006/ficm/content.asp?ContentType=Section&amp;chapter=4&amp;section=3" TargetMode="External"/><Relationship Id="rId7" Type="http://schemas.openxmlformats.org/officeDocument/2006/relationships/endnotes" Target="endnotes.xml"/><Relationship Id="rId12" Type="http://schemas.openxmlformats.org/officeDocument/2006/relationships/hyperlink" Target="http://www.montana.edu/spm/" TargetMode="External"/><Relationship Id="rId17" Type="http://schemas.openxmlformats.org/officeDocument/2006/relationships/hyperlink" Target="http://www.montana.edu/policy/space-management/" TargetMode="External"/><Relationship Id="rId2" Type="http://schemas.openxmlformats.org/officeDocument/2006/relationships/numbering" Target="numbering.xml"/><Relationship Id="rId16" Type="http://schemas.openxmlformats.org/officeDocument/2006/relationships/hyperlink" Target="http://www.montana.edu/strategicplan/" TargetMode="External"/><Relationship Id="rId20" Type="http://schemas.openxmlformats.org/officeDocument/2006/relationships/hyperlink" Target="http://www.montana.edu/p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ana.edu/policy/space-management/" TargetMode="External"/><Relationship Id="rId5" Type="http://schemas.openxmlformats.org/officeDocument/2006/relationships/webSettings" Target="webSettings.xml"/><Relationship Id="rId15" Type="http://schemas.openxmlformats.org/officeDocument/2006/relationships/hyperlink" Target="https://nces.ed.gov/pubs2006/ficm/content.asp?ContentType=Section&amp;chapter=4&amp;section=3" TargetMode="External"/><Relationship Id="rId23" Type="http://schemas.openxmlformats.org/officeDocument/2006/relationships/theme" Target="theme/theme1.xml"/><Relationship Id="rId10" Type="http://schemas.openxmlformats.org/officeDocument/2006/relationships/hyperlink" Target="http://www.montana.edu/strategicplan/" TargetMode="External"/><Relationship Id="rId19" Type="http://schemas.openxmlformats.org/officeDocument/2006/relationships/hyperlink" Target="http://www.montana.edu/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ontana.edu/pd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87A5D-F1FA-4685-BBCC-443B3FCE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1080</Words>
  <Characters>6291</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Drummond, Victoria</dc:creator>
  <cp:keywords/>
  <dc:description/>
  <cp:lastModifiedBy>Muller, Hailey</cp:lastModifiedBy>
  <cp:revision>5</cp:revision>
  <cp:lastPrinted>2017-07-21T15:20:00Z</cp:lastPrinted>
  <dcterms:created xsi:type="dcterms:W3CDTF">2018-03-28T18:15:00Z</dcterms:created>
  <dcterms:modified xsi:type="dcterms:W3CDTF">2018-03-28T18:27:00Z</dcterms:modified>
</cp:coreProperties>
</file>