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D3BD7" w14:textId="77777777" w:rsidR="00870ED9" w:rsidRDefault="00870ED9" w:rsidP="00A87A27">
      <w:pPr>
        <w:pStyle w:val="NoSpacing"/>
      </w:pPr>
    </w:p>
    <w:p w14:paraId="77027ED2" w14:textId="77777777" w:rsidR="00870ED9" w:rsidRDefault="00870ED9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14"/>
        <w:gridCol w:w="3906"/>
      </w:tblGrid>
      <w:tr w:rsidR="00A87A27" w:rsidRPr="00E9662C" w14:paraId="0B05F592" w14:textId="77777777" w:rsidTr="00A87A27">
        <w:trPr>
          <w:trHeight w:val="442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69DE2A3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bookmarkStart w:id="0" w:name="_Hlk165011220"/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CHARACTERISTICS</w:t>
            </w:r>
          </w:p>
        </w:tc>
      </w:tr>
      <w:tr w:rsidR="00A87A27" w:rsidRPr="00E9662C" w14:paraId="26B3DD7A" w14:textId="77777777" w:rsidTr="00A87A27">
        <w:trPr>
          <w:trHeight w:val="631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8BF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Morphology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9AB0C" w14:textId="17EA424F" w:rsidR="00A87A27" w:rsidRPr="00E9662C" w:rsidRDefault="003F0625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0625">
              <w:rPr>
                <w:rFonts w:ascii="Calibri" w:eastAsia="Times New Roman" w:hAnsi="Calibri" w:cs="Times New Roman"/>
                <w:color w:val="000000"/>
              </w:rPr>
              <w:t>Clostridia are spore-forming, gram-positive, anaerobic bacilli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5A527E46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5D5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Disease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CB617" w14:textId="01517686" w:rsidR="00A87A27" w:rsidRPr="00E9662C" w:rsidRDefault="003F0625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0625">
              <w:rPr>
                <w:rFonts w:ascii="Calibri" w:eastAsia="Times New Roman" w:hAnsi="Calibri" w:cs="Times New Roman"/>
                <w:color w:val="000000"/>
              </w:rPr>
              <w:t>Pathogenic species produce tissue-destructive and neural exotoxins that contribute to disease manifestations.</w:t>
            </w:r>
          </w:p>
        </w:tc>
      </w:tr>
      <w:tr w:rsidR="00A87A27" w:rsidRPr="00E9662C" w14:paraId="3E20BECF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32F41" w14:textId="77777777" w:rsidR="00A87A27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Zoonosis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892B3" w14:textId="1FCD151D" w:rsidR="00A87A27" w:rsidRPr="00C946D1" w:rsidRDefault="00FC61A5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 reported</w:t>
            </w:r>
            <w:r w:rsidR="00597370" w:rsidRPr="00597370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bookmarkEnd w:id="0"/>
    </w:tbl>
    <w:p w14:paraId="38F571DE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88"/>
        <w:gridCol w:w="3832"/>
      </w:tblGrid>
      <w:tr w:rsidR="00A87A27" w:rsidRPr="00E9662C" w14:paraId="6F89E7B7" w14:textId="77777777" w:rsidTr="00A87A27">
        <w:trPr>
          <w:trHeight w:val="397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35B15801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HEALTH HAZARDS</w:t>
            </w:r>
          </w:p>
        </w:tc>
      </w:tr>
      <w:tr w:rsidR="00A87A27" w:rsidRPr="00E9662C" w14:paraId="7B1487BF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510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Host Range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D1E8" w14:textId="3746EC83" w:rsidR="00A87A27" w:rsidRPr="00E9662C" w:rsidRDefault="00FC61A5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</w:t>
            </w:r>
            <w:r w:rsidRPr="00FC61A5">
              <w:rPr>
                <w:rFonts w:ascii="Calibri" w:eastAsia="Times New Roman" w:hAnsi="Calibri" w:cs="Times New Roman"/>
                <w:color w:val="000000"/>
              </w:rPr>
              <w:t>umans</w:t>
            </w:r>
            <w:r w:rsidR="00C67432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 w:rsidR="003F0625">
              <w:rPr>
                <w:rFonts w:ascii="Calibri" w:eastAsia="Times New Roman" w:hAnsi="Calibri" w:cs="Times New Roman"/>
                <w:color w:val="000000"/>
              </w:rPr>
              <w:t>soil, ruminant animals</w:t>
            </w:r>
            <w:r w:rsidR="00560C5C" w:rsidRPr="00560C5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5469F1F3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89BC0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Modes of Transmission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C0E36" w14:textId="4A1B857A" w:rsidR="00A87A27" w:rsidRPr="00E9662C" w:rsidRDefault="006C3144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Fecal-oral route</w:t>
            </w:r>
            <w:r w:rsidR="00597370" w:rsidRPr="00597370"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</w:p>
        </w:tc>
      </w:tr>
      <w:tr w:rsidR="00A87A27" w:rsidRPr="00E9662C" w14:paraId="40F3DED7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3EA4A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Signs and Symptoms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0121F" w14:textId="52E37EDA" w:rsidR="00A87A27" w:rsidRPr="00E9662C" w:rsidRDefault="00730535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Abdominal pain, fever</w:t>
            </w:r>
            <w:r w:rsidR="00F9013D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365B06C0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8C50E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Infectious Dose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C99F4" w14:textId="0C838719" w:rsidR="00A87A27" w:rsidRPr="00E9662C" w:rsidRDefault="003667F2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</w:t>
            </w:r>
            <w:r w:rsidR="00A87A27">
              <w:rPr>
                <w:rFonts w:ascii="Calibri" w:eastAsia="Times New Roman" w:hAnsi="Calibri" w:cs="Times New Roman"/>
                <w:color w:val="000000"/>
              </w:rPr>
              <w:t>nknown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13D7B4AD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B6C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Incubation Period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12D7" w14:textId="387C8764" w:rsidR="00A87A27" w:rsidRPr="00E9662C" w:rsidRDefault="001941FA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Unknown</w:t>
            </w:r>
            <w:r w:rsidR="004D37D3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4217B890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474"/>
        <w:gridCol w:w="3746"/>
      </w:tblGrid>
      <w:tr w:rsidR="00870ED9" w:rsidRPr="00E9662C" w14:paraId="76438859" w14:textId="77777777" w:rsidTr="00870ED9">
        <w:trPr>
          <w:trHeight w:val="406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A930C1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MEDICAL PRECAUTIONS/TREATMENT</w:t>
            </w:r>
          </w:p>
        </w:tc>
      </w:tr>
      <w:tr w:rsidR="00870ED9" w:rsidRPr="00E9662C" w14:paraId="5CFB220D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AE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Prophylaxis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E7A6B" w14:textId="61165B7C" w:rsidR="00870ED9" w:rsidRPr="00E9662C" w:rsidRDefault="003F0625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Unknown</w:t>
            </w:r>
            <w:r w:rsidR="0026634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2D0B70AB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3BFE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Vaccines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84EF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E9662C">
              <w:rPr>
                <w:rFonts w:ascii="Calibri" w:eastAsia="Times New Roman" w:hAnsi="Calibri" w:cs="Times New Roman"/>
                <w:color w:val="000000"/>
              </w:rPr>
              <w:t>None available</w:t>
            </w:r>
            <w:proofErr w:type="gramEnd"/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7CD49172" w14:textId="77777777" w:rsidTr="00870ED9">
        <w:trPr>
          <w:trHeight w:val="593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167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Treatment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135AB" w14:textId="3F88CDD8" w:rsidR="00870ED9" w:rsidRPr="00E9662C" w:rsidRDefault="000D7381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Antibiotics.</w:t>
            </w:r>
          </w:p>
        </w:tc>
      </w:tr>
      <w:tr w:rsidR="00870ED9" w:rsidRPr="00E9662C" w14:paraId="7601821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C8B1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Surveillance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BCE99" w14:textId="79010058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Monitor for symptoms.</w:t>
            </w:r>
            <w:r w:rsidR="00FC61A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FC61A5" w:rsidRPr="00FC61A5">
              <w:rPr>
                <w:rFonts w:ascii="Calibri" w:eastAsia="Times New Roman" w:hAnsi="Calibri" w:cs="Times New Roman"/>
                <w:color w:val="000000"/>
              </w:rPr>
              <w:t>Diagnosis can be confirmed by PCR</w:t>
            </w:r>
            <w:r w:rsidR="00FC61A5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41D8512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F01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MSU Requirements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60E1" w14:textId="5286E9E1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 any exposures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44649433" w14:textId="77777777" w:rsidR="003F0625" w:rsidRDefault="003F0625" w:rsidP="00A87A27">
      <w:pPr>
        <w:pStyle w:val="NoSpacing"/>
      </w:pPr>
    </w:p>
    <w:p w14:paraId="0B66DE34" w14:textId="77777777" w:rsidR="000D7381" w:rsidRDefault="000D7381" w:rsidP="00A87A27">
      <w:pPr>
        <w:pStyle w:val="NoSpacing"/>
      </w:pPr>
    </w:p>
    <w:p w14:paraId="0518CE3F" w14:textId="77777777" w:rsidR="000D7381" w:rsidRDefault="000D7381" w:rsidP="00A87A27">
      <w:pPr>
        <w:pStyle w:val="NoSpacing"/>
      </w:pPr>
    </w:p>
    <w:p w14:paraId="5212285B" w14:textId="77777777" w:rsidR="006C3144" w:rsidRDefault="006C3144" w:rsidP="00A87A27">
      <w:pPr>
        <w:pStyle w:val="NoSpacing"/>
      </w:pPr>
    </w:p>
    <w:p w14:paraId="1421E4A8" w14:textId="77777777" w:rsidR="006C3144" w:rsidRDefault="006C3144" w:rsidP="00A87A27">
      <w:pPr>
        <w:pStyle w:val="NoSpacing"/>
      </w:pPr>
    </w:p>
    <w:p w14:paraId="0A658A9F" w14:textId="77777777" w:rsidR="006C3144" w:rsidRDefault="006C3144" w:rsidP="00A87A27">
      <w:pPr>
        <w:pStyle w:val="NoSpacing"/>
      </w:pPr>
    </w:p>
    <w:p w14:paraId="7B1FCDE5" w14:textId="77777777" w:rsidR="006C3144" w:rsidRDefault="006C3144" w:rsidP="00A87A27">
      <w:pPr>
        <w:pStyle w:val="NoSpacing"/>
      </w:pPr>
    </w:p>
    <w:p w14:paraId="1C1345E3" w14:textId="77777777" w:rsidR="006C3144" w:rsidRDefault="006C3144" w:rsidP="00A87A27">
      <w:pPr>
        <w:pStyle w:val="NoSpacing"/>
      </w:pPr>
    </w:p>
    <w:p w14:paraId="2CCF9B6B" w14:textId="77777777" w:rsidR="006C3144" w:rsidRDefault="006C3144" w:rsidP="00A87A27">
      <w:pPr>
        <w:pStyle w:val="NoSpacing"/>
      </w:pPr>
    </w:p>
    <w:p w14:paraId="24125572" w14:textId="77777777" w:rsidR="00870ED9" w:rsidRDefault="00870ED9" w:rsidP="00A87A27">
      <w:pPr>
        <w:pStyle w:val="NoSpacing"/>
      </w:pPr>
    </w:p>
    <w:p w14:paraId="7BA95102" w14:textId="77777777" w:rsidR="00E23671" w:rsidRDefault="00E23671" w:rsidP="00A87A27">
      <w:pPr>
        <w:pStyle w:val="NoSpacing"/>
      </w:pPr>
    </w:p>
    <w:p w14:paraId="0FFC13F8" w14:textId="77777777" w:rsidR="00F9013D" w:rsidRDefault="00F9013D" w:rsidP="00A87A27">
      <w:pPr>
        <w:pStyle w:val="NoSpacing"/>
      </w:pPr>
    </w:p>
    <w:p w14:paraId="38981459" w14:textId="77777777" w:rsidR="00F9013D" w:rsidRDefault="00F9013D" w:rsidP="00A87A27">
      <w:pPr>
        <w:pStyle w:val="NoSpacing"/>
      </w:pPr>
    </w:p>
    <w:p w14:paraId="775B9F3E" w14:textId="77777777" w:rsidR="00F9013D" w:rsidRDefault="00F9013D" w:rsidP="00A87A27">
      <w:pPr>
        <w:pStyle w:val="NoSpacing"/>
      </w:pPr>
    </w:p>
    <w:p w14:paraId="3B4044F5" w14:textId="77777777" w:rsidR="00F9013D" w:rsidRDefault="00F9013D" w:rsidP="00A87A27">
      <w:pPr>
        <w:pStyle w:val="NoSpacing"/>
      </w:pPr>
    </w:p>
    <w:p w14:paraId="338A48CE" w14:textId="77777777" w:rsidR="007958BC" w:rsidRDefault="007958BC" w:rsidP="00A87A27">
      <w:pPr>
        <w:pStyle w:val="NoSpacing"/>
      </w:pPr>
    </w:p>
    <w:p w14:paraId="0D00A7CA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94"/>
        <w:gridCol w:w="4116"/>
      </w:tblGrid>
      <w:tr w:rsidR="00870ED9" w:rsidRPr="00E9662C" w14:paraId="40BEA07B" w14:textId="77777777" w:rsidTr="00870ED9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2D20072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LABORATORY HAZARDS</w:t>
            </w:r>
          </w:p>
        </w:tc>
      </w:tr>
      <w:tr w:rsidR="00870ED9" w:rsidRPr="00E9662C" w14:paraId="787E850F" w14:textId="77777777" w:rsidTr="00870ED9">
        <w:trPr>
          <w:trHeight w:val="434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758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Laboratory Acquired Infections (LAIs)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DD7D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6C35">
              <w:rPr>
                <w:rFonts w:ascii="Calibri" w:eastAsia="Times New Roman" w:hAnsi="Calibri" w:cs="Times New Roman"/>
                <w:color w:val="000000"/>
              </w:rPr>
              <w:t>None have been reported.</w:t>
            </w:r>
          </w:p>
        </w:tc>
      </w:tr>
      <w:tr w:rsidR="00870ED9" w:rsidRPr="00E9662C" w14:paraId="4DCD5A85" w14:textId="77777777" w:rsidTr="00870ED9">
        <w:trPr>
          <w:trHeight w:val="434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379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Sources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8F073" w14:textId="1D9DDAA5" w:rsidR="00870ED9" w:rsidRPr="00E9662C" w:rsidRDefault="003F0625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</w:t>
            </w:r>
            <w:r w:rsidRPr="003F0625">
              <w:rPr>
                <w:rFonts w:ascii="Calibri" w:eastAsia="Times New Roman" w:hAnsi="Calibri" w:cs="Times New Roman"/>
                <w:color w:val="000000"/>
              </w:rPr>
              <w:t xml:space="preserve">ust, soil, and vegetation and as normal flora in mammalian gastrointestinal tracts. </w:t>
            </w:r>
            <w:r w:rsidR="00870ED9" w:rsidRPr="005E4F63">
              <w:rPr>
                <w:rFonts w:ascii="Calibri" w:eastAsia="Times New Roman" w:hAnsi="Calibri" w:cs="Times New Roman"/>
                <w:color w:val="000000"/>
              </w:rPr>
              <w:t>Cultures, frozen stocks, other samples described in</w:t>
            </w:r>
            <w:r w:rsidR="00870ED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870ED9" w:rsidRPr="005E4F63">
              <w:rPr>
                <w:rFonts w:ascii="Calibri" w:eastAsia="Times New Roman" w:hAnsi="Calibri" w:cs="Times New Roman"/>
                <w:color w:val="000000"/>
              </w:rPr>
              <w:t>IBC protocol.</w:t>
            </w:r>
          </w:p>
        </w:tc>
      </w:tr>
    </w:tbl>
    <w:p w14:paraId="2564F53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55CCA008" w14:textId="77777777" w:rsidTr="009D389D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04308E3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 xml:space="preserve">RISK GROUP &amp; </w:t>
            </w: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CONTAINMENT REQUIREMENTS</w:t>
            </w:r>
          </w:p>
        </w:tc>
      </w:tr>
      <w:tr w:rsidR="00870ED9" w:rsidRPr="00E9662C" w14:paraId="08BB01A3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43AC2" w14:textId="40DC2969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Risk Group </w:t>
            </w:r>
            <w:r w:rsidR="0073053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2E940" w14:textId="513EF8BB" w:rsidR="00870ED9" w:rsidRPr="00E9662C" w:rsidRDefault="00730535" w:rsidP="00366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30535">
              <w:rPr>
                <w:rFonts w:ascii="Calibri" w:eastAsia="Times New Roman" w:hAnsi="Calibri" w:cs="Times New Roman"/>
                <w:color w:val="000000"/>
              </w:rPr>
              <w:t>Agents that are associated with human disease which is rarely serious and for which preventive or therapeutic interventions are often available.</w:t>
            </w:r>
          </w:p>
        </w:tc>
      </w:tr>
      <w:tr w:rsidR="00870ED9" w:rsidRPr="00E9662C" w14:paraId="6FAA1AB1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8556" w14:textId="3E1686C6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BSL</w:t>
            </w:r>
            <w:r w:rsidR="0073053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9F3C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For all procedures involving suspected or known infectious specimen or cultures.</w:t>
            </w:r>
          </w:p>
        </w:tc>
      </w:tr>
      <w:tr w:rsidR="00870ED9" w:rsidRPr="00E9662C" w14:paraId="14E2B625" w14:textId="77777777" w:rsidTr="009D389D">
        <w:trPr>
          <w:trHeight w:val="43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ECBD" w14:textId="251D110D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ABSL</w:t>
            </w:r>
            <w:r w:rsidR="0073053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CF2F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For all procedures 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utilizing infected animals.</w:t>
            </w:r>
          </w:p>
        </w:tc>
      </w:tr>
    </w:tbl>
    <w:p w14:paraId="61398CB9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280"/>
        <w:gridCol w:w="4030"/>
      </w:tblGrid>
      <w:tr w:rsidR="00870ED9" w:rsidRPr="00E9662C" w14:paraId="5839FB20" w14:textId="77777777" w:rsidTr="009D389D">
        <w:trPr>
          <w:trHeight w:val="308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2F75B5"/>
            <w:noWrap/>
            <w:vAlign w:val="bottom"/>
            <w:hideMark/>
          </w:tcPr>
          <w:p w14:paraId="5057ED5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VIABILITY</w:t>
            </w:r>
          </w:p>
        </w:tc>
      </w:tr>
      <w:tr w:rsidR="00870ED9" w:rsidRPr="00E9662C" w14:paraId="48B61B08" w14:textId="77777777" w:rsidTr="009D389D">
        <w:trPr>
          <w:trHeight w:val="22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DB8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Disinfection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8DEBE" w14:textId="280AC28F" w:rsidR="00870ED9" w:rsidRPr="00E9662C" w:rsidRDefault="00055992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</w:rPr>
              <w:t>0.5</w:t>
            </w:r>
            <w:r w:rsidR="00FC61A5" w:rsidRPr="00FC61A5">
              <w:rPr>
                <w:rFonts w:ascii="Calibri" w:eastAsia="Times New Roman" w:hAnsi="Calibri" w:cs="Times New Roman"/>
                <w:color w:val="000000" w:themeColor="text1"/>
              </w:rPr>
              <w:t>% sodium hypochlorite</w:t>
            </w:r>
            <w:r w:rsidR="007958BC">
              <w:rPr>
                <w:rFonts w:ascii="Calibri" w:eastAsia="Times New Roman" w:hAnsi="Calibri" w:cs="Times New Roman"/>
                <w:color w:val="000000" w:themeColor="text1"/>
              </w:rPr>
              <w:t xml:space="preserve"> (</w:t>
            </w:r>
            <w:r w:rsidR="007958BC" w:rsidRPr="007958BC">
              <w:rPr>
                <w:rFonts w:ascii="Calibri" w:eastAsia="Times New Roman" w:hAnsi="Calibri" w:cs="Times New Roman"/>
                <w:color w:val="000000" w:themeColor="text1"/>
              </w:rPr>
              <w:t xml:space="preserve">1:10 </w:t>
            </w:r>
            <w:proofErr w:type="spellStart"/>
            <w:proofErr w:type="gramStart"/>
            <w:r w:rsidR="007958BC" w:rsidRPr="007958BC">
              <w:rPr>
                <w:rFonts w:ascii="Calibri" w:eastAsia="Times New Roman" w:hAnsi="Calibri" w:cs="Times New Roman"/>
                <w:color w:val="000000" w:themeColor="text1"/>
              </w:rPr>
              <w:t>bleach:water</w:t>
            </w:r>
            <w:proofErr w:type="spellEnd"/>
            <w:proofErr w:type="gramEnd"/>
            <w:r w:rsidR="007958BC">
              <w:rPr>
                <w:rFonts w:ascii="Calibri" w:eastAsia="Times New Roman" w:hAnsi="Calibri" w:cs="Times New Roman"/>
                <w:color w:val="000000" w:themeColor="text1"/>
              </w:rPr>
              <w:t>)</w:t>
            </w:r>
            <w:r w:rsidR="00FC61A5" w:rsidRPr="00FC61A5">
              <w:rPr>
                <w:rFonts w:ascii="Calibri" w:eastAsia="Times New Roman" w:hAnsi="Calibri" w:cs="Times New Roman"/>
                <w:color w:val="000000" w:themeColor="text1"/>
              </w:rPr>
              <w:t xml:space="preserve">, 70% ethanol </w:t>
            </w:r>
          </w:p>
        </w:tc>
      </w:tr>
      <w:tr w:rsidR="00870ED9" w:rsidRPr="00E9662C" w14:paraId="463D9C61" w14:textId="77777777" w:rsidTr="009D389D">
        <w:trPr>
          <w:trHeight w:val="44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CCF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Inactivation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B989" w14:textId="2435DD58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5859">
              <w:rPr>
                <w:rFonts w:ascii="Calibri" w:eastAsia="Times New Roman" w:hAnsi="Calibri" w:cs="Times New Roman"/>
                <w:color w:val="000000"/>
              </w:rPr>
              <w:t>moist heat (15 minutes at 121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C) and dry heat (1 hour at 160-170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C).</w:t>
            </w:r>
          </w:p>
        </w:tc>
      </w:tr>
      <w:tr w:rsidR="00870ED9" w:rsidRPr="00E9662C" w14:paraId="43932C43" w14:textId="77777777" w:rsidTr="009D389D">
        <w:trPr>
          <w:trHeight w:val="4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506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Survival Outside Host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2D2F1" w14:textId="0D798B41" w:rsidR="00870ED9" w:rsidRPr="00E9662C" w:rsidRDefault="007958BC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Unknown.</w:t>
            </w:r>
          </w:p>
        </w:tc>
      </w:tr>
    </w:tbl>
    <w:p w14:paraId="75A005C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4B44E29D" w14:textId="77777777" w:rsidTr="00870ED9">
        <w:trPr>
          <w:trHeight w:val="265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44662B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SUPPLEMENTAL REFERENCES</w:t>
            </w:r>
          </w:p>
        </w:tc>
      </w:tr>
      <w:tr w:rsidR="00870ED9" w:rsidRPr="00E9662C" w14:paraId="74BC9200" w14:textId="77777777" w:rsidTr="00870ED9">
        <w:trPr>
          <w:trHeight w:val="379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28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BMBL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79F07" w14:textId="77777777" w:rsidR="00870ED9" w:rsidRPr="00E9662C" w:rsidRDefault="00EE2A0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7" w:history="1">
              <w:r w:rsidR="00870ED9" w:rsidRPr="00701E73">
                <w:rPr>
                  <w:rStyle w:val="Hyperlink"/>
                </w:rPr>
                <w:t>https://www.cdc.gov/labs/BMBL.html</w:t>
              </w:r>
            </w:hyperlink>
            <w:r w:rsidR="00870ED9">
              <w:t xml:space="preserve"> </w:t>
            </w:r>
          </w:p>
        </w:tc>
      </w:tr>
      <w:tr w:rsidR="00870ED9" w:rsidRPr="00E9662C" w14:paraId="1EF92F95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769D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NIH Guidelines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50E7A" w14:textId="77777777" w:rsidR="00870ED9" w:rsidRDefault="00EE2A0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8" w:history="1">
              <w:r w:rsidR="00870ED9" w:rsidRPr="00701E73">
                <w:rPr>
                  <w:rStyle w:val="Hyperlink"/>
                  <w:rFonts w:ascii="Calibri" w:eastAsia="Times New Roman" w:hAnsi="Calibri" w:cs="Times New Roman"/>
                </w:rPr>
                <w:t>https://osp.od.nih.gov/wp-content/uploads/NIH_Guidelines.pdf</w:t>
              </w:r>
            </w:hyperlink>
            <w:r w:rsidR="00870ED9">
              <w:rPr>
                <w:rFonts w:ascii="Calibri" w:eastAsia="Times New Roman" w:hAnsi="Calibri" w:cs="Times New Roman"/>
                <w:color w:val="0563C1"/>
                <w:u w:val="single"/>
              </w:rPr>
              <w:t xml:space="preserve"> </w:t>
            </w:r>
          </w:p>
        </w:tc>
      </w:tr>
    </w:tbl>
    <w:p w14:paraId="6844A908" w14:textId="77777777" w:rsidR="00870ED9" w:rsidRDefault="00870ED9" w:rsidP="00A87A27">
      <w:pPr>
        <w:pStyle w:val="NoSpacing"/>
      </w:pPr>
    </w:p>
    <w:p w14:paraId="5E5A0C5A" w14:textId="77777777" w:rsidR="003F0625" w:rsidRDefault="003F0625" w:rsidP="00A87A27">
      <w:pPr>
        <w:pStyle w:val="NoSpacing"/>
      </w:pPr>
    </w:p>
    <w:p w14:paraId="698835ED" w14:textId="77777777" w:rsidR="00870ED9" w:rsidRDefault="00870ED9" w:rsidP="00A87A27">
      <w:pPr>
        <w:pStyle w:val="NoSpacing"/>
      </w:pPr>
    </w:p>
    <w:p w14:paraId="5A702C14" w14:textId="77777777" w:rsidR="00870ED9" w:rsidRDefault="00870ED9" w:rsidP="00A87A27">
      <w:pPr>
        <w:pStyle w:val="NoSpacing"/>
      </w:pPr>
    </w:p>
    <w:p w14:paraId="3C6146BA" w14:textId="77777777" w:rsidR="000D7381" w:rsidRDefault="000D7381" w:rsidP="00A87A27">
      <w:pPr>
        <w:pStyle w:val="NoSpacing"/>
      </w:pPr>
    </w:p>
    <w:p w14:paraId="39C3502E" w14:textId="77777777" w:rsidR="007958BC" w:rsidRDefault="007958BC" w:rsidP="00A87A27">
      <w:pPr>
        <w:pStyle w:val="NoSpacing"/>
      </w:pPr>
    </w:p>
    <w:p w14:paraId="1D4A791F" w14:textId="77777777" w:rsidR="007958BC" w:rsidRDefault="007958BC" w:rsidP="00A87A27">
      <w:pPr>
        <w:pStyle w:val="NoSpacing"/>
      </w:pPr>
    </w:p>
    <w:p w14:paraId="44A7A517" w14:textId="77777777" w:rsidR="007958BC" w:rsidRDefault="007958BC" w:rsidP="00A87A27">
      <w:pPr>
        <w:pStyle w:val="NoSpacing"/>
      </w:pPr>
    </w:p>
    <w:p w14:paraId="25379C21" w14:textId="77777777" w:rsidR="007958BC" w:rsidRDefault="007958BC" w:rsidP="00A87A27">
      <w:pPr>
        <w:pStyle w:val="NoSpacing"/>
      </w:pPr>
    </w:p>
    <w:p w14:paraId="3AAA0A97" w14:textId="77777777" w:rsidR="007958BC" w:rsidRDefault="007958BC" w:rsidP="00A87A27">
      <w:pPr>
        <w:pStyle w:val="NoSpacing"/>
      </w:pPr>
    </w:p>
    <w:p w14:paraId="5F38D4CF" w14:textId="77777777" w:rsidR="003667F2" w:rsidRDefault="003667F2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49C39330" w14:textId="77777777" w:rsidTr="00870ED9">
        <w:trPr>
          <w:trHeight w:val="34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4888F8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SPILL PROCEDURES</w:t>
            </w:r>
          </w:p>
        </w:tc>
      </w:tr>
      <w:tr w:rsidR="00870ED9" w:rsidRPr="00E9662C" w14:paraId="33C9BD38" w14:textId="77777777" w:rsidTr="00870ED9">
        <w:trPr>
          <w:trHeight w:val="127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7D8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Small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60C1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Notify others working in the lab. Remove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 don new </w:t>
            </w:r>
            <w:r>
              <w:rPr>
                <w:rFonts w:ascii="Calibri" w:eastAsia="Times New Roman" w:hAnsi="Calibri" w:cs="Times New Roman"/>
                <w:color w:val="000000"/>
              </w:rPr>
              <w:t>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. Cover area of the </w:t>
            </w:r>
            <w:r>
              <w:rPr>
                <w:rFonts w:ascii="Calibri" w:eastAsia="Times New Roman" w:hAnsi="Calibri" w:cs="Times New Roman"/>
                <w:color w:val="000000"/>
              </w:rPr>
              <w:t>spill with absorbent material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add fresh 1:10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bleach:water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Allow </w:t>
            </w:r>
            <w:r>
              <w:rPr>
                <w:rFonts w:ascii="Calibri" w:eastAsia="Times New Roman" w:hAnsi="Calibri" w:cs="Times New Roman"/>
                <w:color w:val="000000"/>
              </w:rPr>
              <w:t>20 minutes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(or as directed)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of contact time</w:t>
            </w:r>
            <w:r>
              <w:rPr>
                <w:rFonts w:ascii="Calibri" w:eastAsia="Times New Roman" w:hAnsi="Calibri" w:cs="Times New Roman"/>
                <w:color w:val="000000"/>
              </w:rPr>
              <w:t>. After 20 minutes, c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leanup and dispose of materials.</w:t>
            </w:r>
          </w:p>
        </w:tc>
      </w:tr>
      <w:tr w:rsidR="00870ED9" w:rsidRPr="00E9662C" w14:paraId="42C6C8B2" w14:textId="77777777" w:rsidTr="00870ED9">
        <w:trPr>
          <w:trHeight w:val="82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ED6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Large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C5D03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Immediately notify all personnel in the lab and clear all personnel from the area. Remove any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contaminated PPE/clothing and leave the lab.</w:t>
            </w:r>
          </w:p>
          <w:p w14:paraId="3EE918B4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Secure the area by locking doors, posting signage and guarding the area to keep people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out of the space.</w:t>
            </w:r>
          </w:p>
          <w:p w14:paraId="0F65785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For assistance, contact MSU's Biosafety Officer (406-994-</w:t>
            </w:r>
            <w:r>
              <w:rPr>
                <w:rFonts w:ascii="Calibri" w:eastAsia="Times New Roman" w:hAnsi="Calibri" w:cs="Times New Roman"/>
                <w:color w:val="000000"/>
              </w:rPr>
              <w:t>6733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) or Safety and Risk Management (406-994-2711).</w:t>
            </w:r>
          </w:p>
        </w:tc>
      </w:tr>
    </w:tbl>
    <w:p w14:paraId="02A8628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CC8282F" w14:textId="77777777" w:rsidTr="00870ED9">
        <w:trPr>
          <w:trHeight w:val="326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18A0682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EXPOSURE PROCEDURES</w:t>
            </w:r>
          </w:p>
        </w:tc>
      </w:tr>
      <w:tr w:rsidR="00870ED9" w:rsidRPr="00E9662C" w14:paraId="5B891038" w14:textId="77777777" w:rsidTr="00870ED9">
        <w:trPr>
          <w:trHeight w:val="46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7DA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Mucous membrane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21D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Flush eyes, mouth</w:t>
            </w:r>
            <w:r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 or nose for 5 minutes at eyewash station.</w:t>
            </w:r>
          </w:p>
        </w:tc>
      </w:tr>
      <w:tr w:rsidR="00870ED9" w:rsidRPr="00E9662C" w14:paraId="150EE9C7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09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Other Exposures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4FB0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Wash area with soap and water for 5 minutes.</w:t>
            </w:r>
          </w:p>
        </w:tc>
      </w:tr>
      <w:tr w:rsidR="00870ED9" w:rsidRPr="00E9662C" w14:paraId="4074E094" w14:textId="77777777" w:rsidTr="00870ED9">
        <w:trPr>
          <w:trHeight w:val="7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2D8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Reporting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EF47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Immediately report inc</w:t>
            </w:r>
            <w:r>
              <w:rPr>
                <w:rFonts w:ascii="Calibri" w:eastAsia="Times New Roman" w:hAnsi="Calibri" w:cs="Times New Roman"/>
                <w:color w:val="000000"/>
              </w:rPr>
              <w:t>ident to supervisor, complete a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hyperlink r:id="rId9" w:history="1">
              <w:r w:rsidRPr="007A77B5">
                <w:rPr>
                  <w:rStyle w:val="Hyperlink"/>
                  <w:rFonts w:ascii="Calibri" w:eastAsia="Times New Roman" w:hAnsi="Calibri" w:cs="Times New Roman"/>
                </w:rPr>
                <w:t>First Report of Injury</w:t>
              </w:r>
            </w:hyperlink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f</w:t>
            </w:r>
            <w:r>
              <w:rPr>
                <w:color w:val="000000"/>
              </w:rPr>
              <w:t>orm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, and submit to Safety and Risk Management.</w:t>
            </w:r>
          </w:p>
        </w:tc>
      </w:tr>
      <w:tr w:rsidR="00870ED9" w:rsidRPr="00E9662C" w14:paraId="773E6B71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70D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Medical Follow-up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D0713" w14:textId="77777777" w:rsidR="00870ED9" w:rsidRPr="00B02225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 w:rsidRPr="00B02225"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During business hours:</w:t>
            </w:r>
          </w:p>
          <w:p w14:paraId="61B5351F" w14:textId="617A0575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ADC">
              <w:rPr>
                <w:rFonts w:ascii="Calibri" w:eastAsia="Times New Roman" w:hAnsi="Calibri" w:cs="Times New Roman"/>
                <w:color w:val="000000"/>
              </w:rPr>
              <w:t>Bridger Occupational Health 340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FD6ADC">
              <w:rPr>
                <w:rFonts w:ascii="Calibri" w:eastAsia="Times New Roman" w:hAnsi="Calibri" w:cs="Times New Roman"/>
                <w:color w:val="000000"/>
              </w:rPr>
              <w:t xml:space="preserve"> Laramie Drive Weekdays 8am -6pm.  Weekends 9am-5pm</w:t>
            </w:r>
          </w:p>
          <w:p w14:paraId="3437E025" w14:textId="5F2E4348" w:rsidR="003667F2" w:rsidRDefault="002E3BD1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3BD1">
              <w:rPr>
                <w:rFonts w:ascii="Calibri" w:eastAsia="Times New Roman" w:hAnsi="Calibri" w:cs="Times New Roman"/>
                <w:color w:val="000000"/>
              </w:rPr>
              <w:t>406-577-7674</w:t>
            </w:r>
          </w:p>
          <w:p w14:paraId="56D5C283" w14:textId="77777777" w:rsidR="002E3BD1" w:rsidRDefault="002E3BD1" w:rsidP="009D389D">
            <w:pPr>
              <w:spacing w:after="0" w:line="240" w:lineRule="auto"/>
              <w:rPr>
                <w:color w:val="000000"/>
              </w:rPr>
            </w:pPr>
          </w:p>
          <w:p w14:paraId="18D7BBA1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After business hours:</w:t>
            </w:r>
          </w:p>
          <w:p w14:paraId="2745D925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Bozeman Deaconess Hospital Emergency Room</w:t>
            </w:r>
          </w:p>
          <w:p w14:paraId="3DA8291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915 Highland Blvd</w:t>
            </w:r>
          </w:p>
        </w:tc>
      </w:tr>
    </w:tbl>
    <w:p w14:paraId="6C947EE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52D3010" w14:textId="77777777" w:rsidTr="00870ED9">
        <w:trPr>
          <w:trHeight w:val="35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586F33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PERSONAL PROTECTIVE EQUIPMENT (PPE)</w:t>
            </w:r>
          </w:p>
        </w:tc>
      </w:tr>
      <w:tr w:rsidR="00870ED9" w:rsidRPr="00E9662C" w14:paraId="557D1111" w14:textId="77777777" w:rsidTr="00870ED9">
        <w:trPr>
          <w:trHeight w:val="62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9C0B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Minimum PPE Requirements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3CDD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Lab coat, disposable gloves, safety glasses, closed toed shoes, long pants</w:t>
            </w:r>
          </w:p>
        </w:tc>
      </w:tr>
      <w:tr w:rsidR="00870ED9" w:rsidRPr="00E9662C" w14:paraId="3B37CD47" w14:textId="77777777" w:rsidTr="00870ED9">
        <w:trPr>
          <w:trHeight w:val="63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4901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Precautions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8B72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PPE may be required depending on lab specific SOPs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and IBC Protocol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2EC2781E" w14:textId="77777777" w:rsidR="00870ED9" w:rsidRDefault="00870ED9" w:rsidP="00A87A27">
      <w:pPr>
        <w:pStyle w:val="NoSpacing"/>
      </w:pPr>
    </w:p>
    <w:sectPr w:rsidR="00870ED9" w:rsidSect="00870ED9">
      <w:headerReference w:type="default" r:id="rId10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B69C80" w14:textId="77777777" w:rsidR="00A87A27" w:rsidRDefault="00A87A27" w:rsidP="00A87A27">
      <w:pPr>
        <w:spacing w:after="0" w:line="240" w:lineRule="auto"/>
      </w:pPr>
      <w:r>
        <w:separator/>
      </w:r>
    </w:p>
  </w:endnote>
  <w:endnote w:type="continuationSeparator" w:id="0">
    <w:p w14:paraId="3E9A0655" w14:textId="77777777" w:rsidR="00A87A27" w:rsidRDefault="00A87A27" w:rsidP="00A8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951C43" w14:textId="77777777" w:rsidR="00A87A27" w:rsidRDefault="00A87A27" w:rsidP="00A87A27">
      <w:pPr>
        <w:spacing w:after="0" w:line="240" w:lineRule="auto"/>
      </w:pPr>
      <w:r>
        <w:separator/>
      </w:r>
    </w:p>
  </w:footnote>
  <w:footnote w:type="continuationSeparator" w:id="0">
    <w:p w14:paraId="71780570" w14:textId="77777777" w:rsidR="00A87A27" w:rsidRDefault="00A87A27" w:rsidP="00A87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6739A" w14:textId="19456AA9" w:rsidR="00A87A27" w:rsidRDefault="00EE2A07" w:rsidP="00A87A27">
    <w:pPr>
      <w:pStyle w:val="Header"/>
      <w:tabs>
        <w:tab w:val="clear" w:pos="9360"/>
        <w:tab w:val="right" w:pos="10800"/>
      </w:tabs>
      <w:rPr>
        <w:b/>
        <w:bCs/>
        <w:color w:val="0070C0"/>
        <w:sz w:val="32"/>
        <w:szCs w:val="32"/>
      </w:rPr>
    </w:pPr>
    <w:r w:rsidRPr="00E9662C"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45E01E1" wp14:editId="150F5156">
              <wp:simplePos x="0" y="0"/>
              <wp:positionH relativeFrom="page">
                <wp:posOffset>2552700</wp:posOffset>
              </wp:positionH>
              <wp:positionV relativeFrom="paragraph">
                <wp:posOffset>-251460</wp:posOffset>
              </wp:positionV>
              <wp:extent cx="1664335" cy="741045"/>
              <wp:effectExtent l="0" t="0" r="12065" b="2095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64335" cy="741045"/>
                        <a:chOff x="3930" y="-69"/>
                        <a:chExt cx="2621" cy="1167"/>
                      </a:xfrm>
                    </wpg:grpSpPr>
                    <wpg:grpSp>
                      <wpg:cNvPr id="2" name="Group 4"/>
                      <wpg:cNvGrpSpPr>
                        <a:grpSpLocks/>
                      </wpg:cNvGrpSpPr>
                      <wpg:grpSpPr bwMode="auto">
                        <a:xfrm>
                          <a:off x="3930" y="-69"/>
                          <a:ext cx="2621" cy="1167"/>
                          <a:chOff x="3930" y="-69"/>
                          <a:chExt cx="2621" cy="1167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3930" y="93"/>
                            <a:ext cx="7" cy="1005"/>
                          </a:xfrm>
                          <a:custGeom>
                            <a:avLst/>
                            <a:gdLst>
                              <a:gd name="T0" fmla="+- 0 3930 3930"/>
                              <a:gd name="T1" fmla="*/ T0 w 7"/>
                              <a:gd name="T2" fmla="+- 0 93 93"/>
                              <a:gd name="T3" fmla="*/ 93 h 1005"/>
                              <a:gd name="T4" fmla="+- 0 3937 3930"/>
                              <a:gd name="T5" fmla="*/ T4 w 7"/>
                              <a:gd name="T6" fmla="+- 0 1098 93"/>
                              <a:gd name="T7" fmla="*/ 1098 h 10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" h="1005">
                                <a:moveTo>
                                  <a:pt x="0" y="0"/>
                                </a:moveTo>
                                <a:lnTo>
                                  <a:pt x="7" y="1005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6" y="351"/>
                            <a:ext cx="2419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110" y="-69"/>
                            <a:ext cx="2441" cy="1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64CC0" w14:textId="77777777" w:rsidR="00A87A27" w:rsidRDefault="00A87A27" w:rsidP="00A87A27">
                              <w:pPr>
                                <w:spacing w:before="5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</w:p>
                            <w:p w14:paraId="5A807095" w14:textId="77777777" w:rsidR="00EE2A07" w:rsidRPr="00FD7764" w:rsidRDefault="00EE2A07" w:rsidP="00EE2A07">
                              <w:pPr>
                                <w:pStyle w:val="NoSpacing"/>
                                <w:rPr>
                                  <w:rFonts w:ascii="Calibri" w:eastAsia="Calibri" w:hAnsi="Calibri" w:cs="Calibri"/>
                                </w:rPr>
                              </w:pPr>
                              <w:r w:rsidRPr="00FD7764">
                                <w:rPr>
                                  <w:rFonts w:ascii="Calibri" w:hAnsi="Calibri" w:cs="Calibri"/>
                                  <w:spacing w:val="-2"/>
                                </w:rPr>
                                <w:t>Research</w:t>
                              </w:r>
                              <w:r w:rsidRPr="00FD7764">
                                <w:rPr>
                                  <w:rFonts w:ascii="Calibri" w:hAnsi="Calibri" w:cs="Calibri"/>
                                </w:rPr>
                                <w:t xml:space="preserve"> Integrity &amp; Compliance</w:t>
                              </w:r>
                            </w:p>
                            <w:p w14:paraId="2C4B13CE" w14:textId="04696626" w:rsidR="00A87A27" w:rsidRDefault="00A87A27" w:rsidP="00EE2A07">
                              <w:pPr>
                                <w:ind w:left="165" w:right="503"/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5E01E1" id="Group 1" o:spid="_x0000_s1026" style="position:absolute;margin-left:201pt;margin-top:-19.8pt;width:131.05pt;height:58.35pt;z-index:251661312;mso-position-horizontal-relative:page" coordorigin="3930,-69" coordsize="2621,1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">
              <v:group id="Group 4" o:spid="_x0000_s1027" style="position:absolute;left:3930;top:-69;width:2621;height:1167" coordorigin="3930,-69" coordsize="2621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5" o:spid="_x0000_s1028" style="position:absolute;left:3930;top:93;width:7;height:1005;visibility:visible;mso-wrap-style:square;v-text-anchor:top" coordsize="7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" path="m,l7,1005e" filled="f" strokeweight="1.56pt">
                  <v:path arrowok="t" o:connecttype="custom" o:connectlocs="0,93;7,1098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3936;top:351;width:2419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">
                  <v:imagedata r:id="rId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left:4110;top:-69;width:2441;height:1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4D64CC0" w14:textId="77777777" w:rsidR="00A87A27" w:rsidRDefault="00A87A27" w:rsidP="00A87A27">
                        <w:pPr>
                          <w:spacing w:before="5"/>
                          <w:rPr>
                            <w:rFonts w:ascii="Calibri" w:eastAsia="Calibri" w:hAnsi="Calibri" w:cs="Calibri"/>
                            <w:i/>
                          </w:rPr>
                        </w:pPr>
                      </w:p>
                      <w:p w14:paraId="5A807095" w14:textId="77777777" w:rsidR="00EE2A07" w:rsidRPr="00FD7764" w:rsidRDefault="00EE2A07" w:rsidP="00EE2A07">
                        <w:pPr>
                          <w:pStyle w:val="NoSpacing"/>
                          <w:rPr>
                            <w:rFonts w:ascii="Calibri" w:eastAsia="Calibri" w:hAnsi="Calibri" w:cs="Calibri"/>
                          </w:rPr>
                        </w:pPr>
                        <w:r w:rsidRPr="00FD7764">
                          <w:rPr>
                            <w:rFonts w:ascii="Calibri" w:hAnsi="Calibri" w:cs="Calibri"/>
                            <w:spacing w:val="-2"/>
                          </w:rPr>
                          <w:t>Research</w:t>
                        </w:r>
                        <w:r w:rsidRPr="00FD7764">
                          <w:rPr>
                            <w:rFonts w:ascii="Calibri" w:hAnsi="Calibri" w:cs="Calibri"/>
                          </w:rPr>
                          <w:t xml:space="preserve"> Integrity &amp; Compliance</w:t>
                        </w:r>
                      </w:p>
                      <w:p w14:paraId="2C4B13CE" w14:textId="04696626" w:rsidR="00A87A27" w:rsidRDefault="00A87A27" w:rsidP="00EE2A07">
                        <w:pPr>
                          <w:ind w:left="165" w:right="50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  <w10:wrap anchorx="page"/>
            </v:group>
          </w:pict>
        </mc:Fallback>
      </mc:AlternateContent>
    </w:r>
    <w:r w:rsidR="00A87A27" w:rsidRPr="00E9662C"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0" locked="0" layoutInCell="1" allowOverlap="1" wp14:anchorId="487D0E7E" wp14:editId="1719A3FF">
          <wp:simplePos x="0" y="0"/>
          <wp:positionH relativeFrom="page">
            <wp:posOffset>457200</wp:posOffset>
          </wp:positionH>
          <wp:positionV relativeFrom="paragraph">
            <wp:posOffset>-152400</wp:posOffset>
          </wp:positionV>
          <wp:extent cx="1990090" cy="605155"/>
          <wp:effectExtent l="0" t="0" r="0" b="4445"/>
          <wp:wrapNone/>
          <wp:docPr id="6" name="Picture 6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7A27">
      <w:tab/>
    </w:r>
    <w:r w:rsidR="00A87A27">
      <w:tab/>
    </w:r>
    <w:r w:rsidR="00A87A27" w:rsidRPr="00A87A27">
      <w:rPr>
        <w:b/>
        <w:bCs/>
        <w:color w:val="0070C0"/>
        <w:sz w:val="32"/>
        <w:szCs w:val="32"/>
      </w:rPr>
      <w:t>PATHOGEN SAFETY DATA SHEET</w:t>
    </w:r>
  </w:p>
  <w:p w14:paraId="6210024B" w14:textId="50798C00" w:rsidR="00A87A27" w:rsidRPr="00AE3848" w:rsidRDefault="00A87A27" w:rsidP="00AE3848">
    <w:pPr>
      <w:pStyle w:val="Header"/>
      <w:tabs>
        <w:tab w:val="clear" w:pos="9360"/>
        <w:tab w:val="right" w:pos="10800"/>
      </w:tabs>
      <w:rPr>
        <w:color w:val="000000" w:themeColor="text1"/>
        <w:sz w:val="32"/>
        <w:szCs w:val="32"/>
      </w:rPr>
    </w:pPr>
    <w:r>
      <w:rPr>
        <w:b/>
        <w:bCs/>
        <w:color w:val="0070C0"/>
        <w:sz w:val="32"/>
        <w:szCs w:val="32"/>
      </w:rPr>
      <w:tab/>
    </w:r>
    <w:r>
      <w:rPr>
        <w:b/>
        <w:bCs/>
        <w:color w:val="0070C0"/>
        <w:sz w:val="32"/>
        <w:szCs w:val="32"/>
      </w:rPr>
      <w:tab/>
    </w:r>
    <w:proofErr w:type="spellStart"/>
    <w:r w:rsidR="00F97ADE">
      <w:rPr>
        <w:color w:val="000000" w:themeColor="text1"/>
        <w:sz w:val="32"/>
        <w:szCs w:val="32"/>
      </w:rPr>
      <w:t>Clostridiales</w:t>
    </w:r>
    <w:proofErr w:type="spellEnd"/>
    <w:r w:rsidR="00A25B66">
      <w:rPr>
        <w:color w:val="000000" w:themeColor="text1"/>
        <w:sz w:val="32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77376"/>
    <w:multiLevelType w:val="hybridMultilevel"/>
    <w:tmpl w:val="8974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30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27"/>
    <w:rsid w:val="00022527"/>
    <w:rsid w:val="00055992"/>
    <w:rsid w:val="0007249A"/>
    <w:rsid w:val="000D7381"/>
    <w:rsid w:val="0011134F"/>
    <w:rsid w:val="001941FA"/>
    <w:rsid w:val="001A76EB"/>
    <w:rsid w:val="0025520D"/>
    <w:rsid w:val="0026634C"/>
    <w:rsid w:val="002E3BD1"/>
    <w:rsid w:val="00304FCF"/>
    <w:rsid w:val="003667F2"/>
    <w:rsid w:val="003D1549"/>
    <w:rsid w:val="003F0625"/>
    <w:rsid w:val="004524A8"/>
    <w:rsid w:val="004D37D3"/>
    <w:rsid w:val="00560C5C"/>
    <w:rsid w:val="00597370"/>
    <w:rsid w:val="005D23B5"/>
    <w:rsid w:val="005E4A85"/>
    <w:rsid w:val="006C3144"/>
    <w:rsid w:val="00730535"/>
    <w:rsid w:val="00746045"/>
    <w:rsid w:val="007547EF"/>
    <w:rsid w:val="007958BC"/>
    <w:rsid w:val="00804F95"/>
    <w:rsid w:val="00870ED9"/>
    <w:rsid w:val="00886396"/>
    <w:rsid w:val="00971B59"/>
    <w:rsid w:val="009819EA"/>
    <w:rsid w:val="00A155B3"/>
    <w:rsid w:val="00A25B66"/>
    <w:rsid w:val="00A826EF"/>
    <w:rsid w:val="00A856C8"/>
    <w:rsid w:val="00A87A27"/>
    <w:rsid w:val="00AE3848"/>
    <w:rsid w:val="00BF3393"/>
    <w:rsid w:val="00C0464B"/>
    <w:rsid w:val="00C67432"/>
    <w:rsid w:val="00C8584E"/>
    <w:rsid w:val="00C953E2"/>
    <w:rsid w:val="00CA27BC"/>
    <w:rsid w:val="00DF555C"/>
    <w:rsid w:val="00E056B9"/>
    <w:rsid w:val="00E23671"/>
    <w:rsid w:val="00EC48F6"/>
    <w:rsid w:val="00EC5A2E"/>
    <w:rsid w:val="00EE2A07"/>
    <w:rsid w:val="00F21C2D"/>
    <w:rsid w:val="00F419E3"/>
    <w:rsid w:val="00F9013D"/>
    <w:rsid w:val="00F97134"/>
    <w:rsid w:val="00F97ADE"/>
    <w:rsid w:val="00FC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DA77ED3"/>
  <w15:chartTrackingRefBased/>
  <w15:docId w15:val="{CC7C2F4A-32BD-4B79-B390-C42BEE70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A2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87A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A2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A27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70ED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59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p.od.nih.gov/wp-content/uploads/NIH_Guideline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dc.gov/labs/BMBL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irstreportinjury.mus.ed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Robison, Amy</dc:creator>
  <cp:keywords/>
  <dc:description/>
  <cp:lastModifiedBy>Soll, Nicole</cp:lastModifiedBy>
  <cp:revision>5</cp:revision>
  <cp:lastPrinted>2024-04-26T14:33:00Z</cp:lastPrinted>
  <dcterms:created xsi:type="dcterms:W3CDTF">2024-04-30T15:04:00Z</dcterms:created>
  <dcterms:modified xsi:type="dcterms:W3CDTF">2024-12-09T18:09:00Z</dcterms:modified>
</cp:coreProperties>
</file>