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57399BE7" w:rsidR="00E2486A" w:rsidRPr="00E9662C" w:rsidRDefault="00022DF5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Facultatively anaerobic gram-positive bacteria.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0ED6546" w:rsidR="008E358F" w:rsidRPr="00E9662C" w:rsidRDefault="00022DF5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Nosocomial infections, including urinary tract infections, wound infections, and bacteremia.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74F26843" w:rsidR="00E2486A" w:rsidRPr="00C946D1" w:rsidRDefault="00022DF5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High likelihood that it can be transmitted from animals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to humans.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B0C3850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3860286B" w:rsidR="008E358F" w:rsidRPr="00E9662C" w:rsidRDefault="00022DF5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Nosocomial and person-to-person; can also be transmitted on food products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EA71" w14:textId="77777777" w:rsidR="00022DF5" w:rsidRDefault="00022DF5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1CF0121F" w14:textId="387C4ACB" w:rsidR="00E2486A" w:rsidRPr="00923778" w:rsidRDefault="00022DF5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cause urinary tract, wound, and soft tissue infections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52D9707F" w:rsidR="00A87A27" w:rsidRPr="00E9662C" w:rsidRDefault="00022DF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332EFB1" w:rsidR="00E2486A" w:rsidRPr="00E9662C" w:rsidRDefault="00022DF5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7816EC0" w:rsidR="00870ED9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1194EDA2" w:rsidR="00207B89" w:rsidRPr="00E9662C" w:rsidRDefault="00022DF5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Penicillin, ampicillin, and vancomycin.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5D1E2B69" w14:textId="77777777" w:rsidR="001E2496" w:rsidRDefault="001E2496" w:rsidP="00A87A27">
      <w:pPr>
        <w:pStyle w:val="NoSpacing"/>
      </w:pPr>
    </w:p>
    <w:p w14:paraId="4A6CB201" w14:textId="77777777" w:rsidR="005A7AC6" w:rsidRDefault="005A7AC6" w:rsidP="00A87A27">
      <w:pPr>
        <w:pStyle w:val="NoSpacing"/>
      </w:pPr>
    </w:p>
    <w:p w14:paraId="099DABEA" w14:textId="77777777" w:rsidR="00022DF5" w:rsidRDefault="00022DF5" w:rsidP="00A87A27">
      <w:pPr>
        <w:pStyle w:val="NoSpacing"/>
      </w:pPr>
    </w:p>
    <w:p w14:paraId="1962B754" w14:textId="77777777" w:rsidR="00022DF5" w:rsidRDefault="00022DF5" w:rsidP="00A87A27">
      <w:pPr>
        <w:pStyle w:val="NoSpacing"/>
      </w:pPr>
    </w:p>
    <w:p w14:paraId="0E509061" w14:textId="77777777" w:rsidR="00022DF5" w:rsidRDefault="00022DF5" w:rsidP="00A87A27">
      <w:pPr>
        <w:pStyle w:val="NoSpacing"/>
      </w:pPr>
    </w:p>
    <w:p w14:paraId="279FCD7B" w14:textId="77777777" w:rsidR="00022DF5" w:rsidRDefault="00022DF5" w:rsidP="00A87A27">
      <w:pPr>
        <w:pStyle w:val="NoSpacing"/>
      </w:pPr>
    </w:p>
    <w:p w14:paraId="20E5A70C" w14:textId="77777777" w:rsidR="00022DF5" w:rsidRDefault="00022DF5" w:rsidP="00A87A27">
      <w:pPr>
        <w:pStyle w:val="NoSpacing"/>
      </w:pPr>
    </w:p>
    <w:p w14:paraId="138F3B42" w14:textId="77777777" w:rsidR="00022DF5" w:rsidRDefault="00022DF5" w:rsidP="00A87A27">
      <w:pPr>
        <w:pStyle w:val="NoSpacing"/>
      </w:pPr>
    </w:p>
    <w:p w14:paraId="6B9363E1" w14:textId="77777777" w:rsidR="00022DF5" w:rsidRDefault="00022DF5" w:rsidP="00A87A27">
      <w:pPr>
        <w:pStyle w:val="NoSpacing"/>
      </w:pPr>
    </w:p>
    <w:p w14:paraId="5B781F94" w14:textId="77777777" w:rsidR="005A7AC6" w:rsidRDefault="005A7AC6" w:rsidP="00A87A27">
      <w:pPr>
        <w:pStyle w:val="NoSpacing"/>
      </w:pPr>
    </w:p>
    <w:p w14:paraId="4DEC6D85" w14:textId="77777777" w:rsidR="005A7AC6" w:rsidRDefault="005A7AC6" w:rsidP="00A87A27">
      <w:pPr>
        <w:pStyle w:val="NoSpacing"/>
      </w:pPr>
    </w:p>
    <w:p w14:paraId="2D8E31C7" w14:textId="77777777" w:rsidR="001E2496" w:rsidRDefault="001E24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D8D6" w14:textId="77777777" w:rsidR="00022DF5" w:rsidRDefault="00022DF5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2296EC02" w:rsidR="00870ED9" w:rsidRPr="00E9662C" w:rsidRDefault="00022DF5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cases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AC19F39" w:rsidR="00870ED9" w:rsidRPr="00E9662C" w:rsidRDefault="00022DF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DF5">
              <w:rPr>
                <w:rFonts w:ascii="Calibri" w:eastAsia="Times New Roman" w:hAnsi="Calibri" w:cs="Times New Roman"/>
                <w:color w:val="000000"/>
              </w:rPr>
              <w:t xml:space="preserve">Blood, urine, wound samples, and feces.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02C427B" w:rsidR="00DC223D" w:rsidRPr="00267ACE" w:rsidRDefault="00022DF5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70 % ethanol, accelerated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274B406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16EFDEC" w:rsidR="00DC223D" w:rsidRPr="00E9662C" w:rsidRDefault="00022DF5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survive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5 days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to 4 months on dry inanimate surfaces. Can grow and survive in harsh environments, and persist almost anywhere including soil, plants, water, and food.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E9662C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5779A6EE" w:rsidR="00267ACE" w:rsidRPr="00267ACE" w:rsidRDefault="00022DF5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022DF5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https://www.canada.ca/en/public-health/services/laboratory-biosafety-biosecurity/pathogen-safety-data-sheets-risk-assessment/enterococcus-faecalis.html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p w14:paraId="61EB6B85" w14:textId="77777777" w:rsidR="005A7AC6" w:rsidRDefault="005A7AC6" w:rsidP="00A87A27">
      <w:pPr>
        <w:pStyle w:val="NoSpacing"/>
      </w:pPr>
    </w:p>
    <w:p w14:paraId="022BA942" w14:textId="77777777" w:rsidR="005A7AC6" w:rsidRDefault="005A7AC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F265192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E16C9E" w:rsidRPr="00E16C9E">
      <w:rPr>
        <w:rFonts w:ascii="Calibri" w:hAnsi="Calibri" w:cs="Calibri"/>
        <w:color w:val="000000" w:themeColor="text1"/>
        <w:sz w:val="28"/>
        <w:szCs w:val="28"/>
      </w:rPr>
      <w:t>Enterococcus faecium and faecalis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A7AC6"/>
    <w:rsid w:val="005B63BC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16C9E"/>
    <w:rsid w:val="00E2486A"/>
    <w:rsid w:val="00E4043C"/>
    <w:rsid w:val="00E62C32"/>
    <w:rsid w:val="00E63FEC"/>
    <w:rsid w:val="00E66D0B"/>
    <w:rsid w:val="00E83835"/>
    <w:rsid w:val="00EC20CB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enterococcus-faecali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2025-05-09T18:05:00Z</dcterms:created>
  <dcterms:modified xsi:type="dcterms:W3CDTF">2025-05-09T18:07:00Z</dcterms:modified>
</cp:coreProperties>
</file>