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1F63A2B" w:rsidR="00E2486A" w:rsidRPr="00E9662C" w:rsidRDefault="00C82D53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Gram negative rod non-spore forming bacteria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7E12D" w14:textId="7883C93D" w:rsidR="00C82D53" w:rsidRDefault="00C82D53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Typical Enteropathogenic E. coli (EPEC) primarily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causes disease in neonates and young children, with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most cases occurring in children &lt; 2 years old and</w:t>
            </w:r>
          </w:p>
          <w:p w14:paraId="6C3DFA6E" w14:textId="0BCBA03F" w:rsidR="00C82D53" w:rsidRDefault="00C82D53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particularly in those &lt; 6 months old. Disease may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occur in adults if sufficiently high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inocula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are ingested.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Outbreaks have occurred in pediatric wards, nurseries,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and day care centers and in adults that have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consumed contaminated food from a buffet. In</w:t>
            </w:r>
          </w:p>
          <w:p w14:paraId="12A9C78B" w14:textId="390C471D" w:rsidR="00C82D53" w:rsidRPr="00E9662C" w:rsidRDefault="00C82D53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developing countries, EPEC are highly prevalent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are an important cause of childhood diarrheal disease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and dehydration-associated deaths.</w:t>
            </w:r>
          </w:p>
          <w:p w14:paraId="7C2CB617" w14:textId="21B840D6" w:rsidR="008E358F" w:rsidRPr="00E9662C" w:rsidRDefault="008E358F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1505534" w:rsidR="00E2486A" w:rsidRPr="00C946D1" w:rsidRDefault="00C82D53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May be transmitted when handling infected cattle,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dogs, cats, sheep, rabbits, and horses.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B0C3850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animals.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726FE89B" w:rsidR="008E358F" w:rsidRPr="00E9662C" w:rsidRDefault="00C82D53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Ingestion of contaminated food, fecal-oral transmission, and person-to-person transmission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69E49022" w:rsidR="00E2486A" w:rsidRPr="00923778" w:rsidRDefault="00C82D53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Low grade fever with nausea, diarrhea, and vomiting may be present. Stools are typically not bloody, mucoid, or dysenteric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5B40BAF6" w:rsidR="00A87A27" w:rsidRPr="00E9662C" w:rsidRDefault="00C82D5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Estimated to be around 1 million organisms.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3BA679F" w:rsidR="00E2486A" w:rsidRPr="00E9662C" w:rsidRDefault="00C82D53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6-48 hours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p w14:paraId="5652B32B" w14:textId="77777777" w:rsidR="00C82D53" w:rsidRDefault="00C82D53" w:rsidP="00A87A27">
      <w:pPr>
        <w:pStyle w:val="NoSpacing"/>
      </w:pPr>
    </w:p>
    <w:p w14:paraId="2FC5B123" w14:textId="77777777" w:rsidR="00C82D53" w:rsidRDefault="00C82D53" w:rsidP="00A87A27">
      <w:pPr>
        <w:pStyle w:val="NoSpacing"/>
      </w:pPr>
    </w:p>
    <w:p w14:paraId="22190D91" w14:textId="77777777" w:rsidR="00C82D53" w:rsidRDefault="00C82D53" w:rsidP="00A87A27">
      <w:pPr>
        <w:pStyle w:val="NoSpacing"/>
      </w:pPr>
    </w:p>
    <w:p w14:paraId="0BFBA006" w14:textId="77777777" w:rsidR="00C82D53" w:rsidRDefault="00C82D53" w:rsidP="00A87A27">
      <w:pPr>
        <w:pStyle w:val="NoSpacing"/>
      </w:pPr>
    </w:p>
    <w:p w14:paraId="7FB9E801" w14:textId="77777777" w:rsidR="00C82D53" w:rsidRDefault="00C82D53" w:rsidP="00A87A27">
      <w:pPr>
        <w:pStyle w:val="NoSpacing"/>
      </w:pPr>
    </w:p>
    <w:p w14:paraId="02F4EC0D" w14:textId="77777777" w:rsidR="00C82D53" w:rsidRDefault="00C82D53" w:rsidP="00A87A27">
      <w:pPr>
        <w:pStyle w:val="NoSpacing"/>
      </w:pPr>
    </w:p>
    <w:p w14:paraId="54D62D3A" w14:textId="77777777" w:rsidR="00C82D53" w:rsidRDefault="00C82D53" w:rsidP="00A87A27">
      <w:pPr>
        <w:pStyle w:val="NoSpacing"/>
      </w:pPr>
    </w:p>
    <w:p w14:paraId="738D4F8B" w14:textId="77777777" w:rsidR="00C82D53" w:rsidRDefault="00C82D53" w:rsidP="00A87A27">
      <w:pPr>
        <w:pStyle w:val="NoSpacing"/>
      </w:pPr>
    </w:p>
    <w:p w14:paraId="773E91A8" w14:textId="77777777" w:rsidR="00C82D53" w:rsidRDefault="00C82D53" w:rsidP="00A87A27">
      <w:pPr>
        <w:pStyle w:val="NoSpacing"/>
      </w:pPr>
    </w:p>
    <w:p w14:paraId="1EDE0EDD" w14:textId="77777777" w:rsidR="00C82D53" w:rsidRDefault="00C82D53" w:rsidP="00A87A27">
      <w:pPr>
        <w:pStyle w:val="NoSpacing"/>
      </w:pPr>
    </w:p>
    <w:p w14:paraId="6A806799" w14:textId="77777777" w:rsidR="00C82D53" w:rsidRDefault="00C82D53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3BB3C6A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7816EC0" w:rsidR="00870ED9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288C57B7" w:rsidR="00207B89" w:rsidRPr="00E9662C" w:rsidRDefault="005D0EF9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Electrolyte fluid therapy. </w:t>
            </w:r>
            <w:r w:rsidR="00C82D53" w:rsidRPr="00C82D53">
              <w:rPr>
                <w:rFonts w:ascii="Calibri" w:eastAsia="Times New Roman" w:hAnsi="Calibri" w:cs="Times New Roman"/>
                <w:color w:val="000000"/>
              </w:rPr>
              <w:t>Trimethoprim/sulfamethoxazole or quinolones reduces the duration of diarrhea.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27E0EF24" w:rsidR="00870ED9" w:rsidRPr="00E9662C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 w:rsidR="00675DF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D8E31C7" w14:textId="77777777" w:rsidR="001E2496" w:rsidRDefault="001E249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E9A3" w14:textId="77777777" w:rsidR="00C82D53" w:rsidRDefault="00C82D53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DEDD7DA" w14:textId="364D75E8" w:rsidR="00870ED9" w:rsidRPr="00E9662C" w:rsidRDefault="00C82D53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 reported cases.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5891F34" w:rsidR="00870ED9" w:rsidRPr="00E9662C" w:rsidRDefault="005D0EF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0EF9">
              <w:rPr>
                <w:rFonts w:ascii="Calibri" w:eastAsia="Times New Roman" w:hAnsi="Calibri" w:cs="Times New Roman"/>
                <w:color w:val="000000"/>
              </w:rPr>
              <w:t>Contaminated food and feces</w:t>
            </w:r>
            <w:r w:rsidR="00022DF5" w:rsidRPr="00022DF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C82D53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C82D53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Agents that are associated with human disease</w:t>
            </w:r>
            <w:r w:rsidR="003667F2"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which is rarely serious and for which preventive or</w:t>
            </w:r>
            <w:r w:rsidR="003667F2"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therapeutic interventions are often available.</w:t>
            </w:r>
          </w:p>
        </w:tc>
      </w:tr>
      <w:tr w:rsidR="00870ED9" w:rsidRPr="00C82D53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involving suspected or known infectious specimen or cultures.</w:t>
            </w:r>
          </w:p>
        </w:tc>
      </w:tr>
      <w:tr w:rsidR="00870ED9" w:rsidRPr="00C82D53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19E2BBFC" w:rsidR="00DC223D" w:rsidRPr="00267ACE" w:rsidRDefault="00C82D53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70 % ethanol, and glutaraldehyde, accelerated hydrogen peroxide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10A1B89B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D0EF9" w:rsidRPr="005D0EF9">
              <w:rPr>
                <w:rFonts w:ascii="Calibri" w:eastAsia="Times New Roman" w:hAnsi="Calibri" w:cs="Times New Roman"/>
                <w:color w:val="000000"/>
              </w:rPr>
              <w:t>and dry heat (1 hour at 160-170 C)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17D17FA8" w:rsidR="00DC223D" w:rsidRPr="00E9662C" w:rsidRDefault="00C82D53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 survive for 1.5 hours to 16 months on dry inanimate surfaces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C82D53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hyperlink r:id="rId7" w:history="1">
              <w:r w:rsidRPr="00C82D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https://www.cdc.gov/labs/BMBL.html</w:t>
              </w:r>
            </w:hyperlink>
            <w:r w:rsidRPr="00C82D5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870ED9" w:rsidRPr="00C82D53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C82D5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8" w:history="1">
              <w:r w:rsidRPr="00C82D53">
                <w:rPr>
                  <w:rStyle w:val="Hyperlink"/>
                  <w:rFonts w:ascii="Calibri" w:eastAsia="Times New Roman" w:hAnsi="Calibri" w:cs="Times New Roman"/>
                  <w:sz w:val="16"/>
                  <w:szCs w:val="16"/>
                </w:rPr>
                <w:t>https://osp.od.nih.gov/wp-content/uploads/NIH_Guidelines.pdf</w:t>
              </w:r>
            </w:hyperlink>
            <w:r w:rsidRPr="00C82D53"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  <w:t xml:space="preserve"> </w:t>
            </w:r>
          </w:p>
        </w:tc>
      </w:tr>
      <w:tr w:rsidR="00267ACE" w:rsidRPr="00C82D53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FBB7FB9" w:rsidR="00267ACE" w:rsidRPr="00C82D53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82D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64E35895" w:rsidR="00267ACE" w:rsidRPr="00C82D53" w:rsidRDefault="00C82D53" w:rsidP="009D38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Pr="00C82D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https://www.canada.ca/en/public-health/services/laboratory-biosafety-biosecurity/pathogen-safety-data-sheets-risk-assessment/escherichia-coli-enteropathogenic.html</w:t>
              </w:r>
            </w:hyperlink>
          </w:p>
        </w:tc>
      </w:tr>
    </w:tbl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22BA942" w14:textId="77777777" w:rsidR="005A7AC6" w:rsidRDefault="005A7AC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ED51FB1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F25678" w:rsidRPr="00F25678">
      <w:rPr>
        <w:rFonts w:ascii="Calibri" w:hAnsi="Calibri" w:cs="Calibri"/>
        <w:color w:val="000000" w:themeColor="text1"/>
        <w:sz w:val="28"/>
        <w:szCs w:val="28"/>
      </w:rPr>
      <w:t>Enteropathogenic Escherichia coli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61F4"/>
    <w:rsid w:val="002579B8"/>
    <w:rsid w:val="00267ACE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A7AC6"/>
    <w:rsid w:val="005B63BC"/>
    <w:rsid w:val="005D0EF9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16C9E"/>
    <w:rsid w:val="00E2486A"/>
    <w:rsid w:val="00E4043C"/>
    <w:rsid w:val="00E52F2E"/>
    <w:rsid w:val="00E62C32"/>
    <w:rsid w:val="00E63FEC"/>
    <w:rsid w:val="00E66D0B"/>
    <w:rsid w:val="00E83835"/>
    <w:rsid w:val="00EC20CB"/>
    <w:rsid w:val="00F25678"/>
    <w:rsid w:val="00F32F77"/>
    <w:rsid w:val="00F5581E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escherichia-coli-enteropathogenic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2025-05-09T19:17:00Z</dcterms:created>
  <dcterms:modified xsi:type="dcterms:W3CDTF">2025-05-09T19:23:00Z</dcterms:modified>
</cp:coreProperties>
</file>