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9F29D" w14:textId="77777777" w:rsidR="00DB3445" w:rsidRDefault="00DB3445" w:rsidP="00ED72AE">
      <w:pPr>
        <w:ind w:left="180" w:hanging="180"/>
      </w:pPr>
    </w:p>
    <w:p w14:paraId="2AC3C627" w14:textId="77777777" w:rsidR="00ED72AE" w:rsidRPr="002A223E" w:rsidRDefault="00ED72AE" w:rsidP="00ED72AE">
      <w:pPr>
        <w:numPr>
          <w:ilvl w:val="0"/>
          <w:numId w:val="16"/>
        </w:numPr>
        <w:tabs>
          <w:tab w:val="clear" w:pos="180"/>
        </w:tabs>
        <w:rPr>
          <w:rFonts w:ascii="Arial" w:hAnsi="Arial" w:cs="Arial"/>
          <w:bCs/>
        </w:rPr>
      </w:pPr>
      <w:r w:rsidRPr="002A223E">
        <w:rPr>
          <w:rFonts w:ascii="Arial" w:hAnsi="Arial" w:cs="Arial"/>
          <w:bCs/>
        </w:rPr>
        <w:t>Purpose</w:t>
      </w:r>
    </w:p>
    <w:p w14:paraId="33958004" w14:textId="77777777" w:rsidR="00ED72AE" w:rsidRPr="006A5147" w:rsidRDefault="00ED72AE" w:rsidP="00ED72AE">
      <w:pPr>
        <w:ind w:left="180"/>
        <w:rPr>
          <w:rFonts w:ascii="Arial" w:hAnsi="Arial" w:cs="Arial"/>
          <w:b/>
        </w:rPr>
      </w:pPr>
    </w:p>
    <w:p w14:paraId="7043698B" w14:textId="513EA4D6" w:rsidR="00ED3398" w:rsidRDefault="00E003E5" w:rsidP="004509F8">
      <w:pPr>
        <w:tabs>
          <w:tab w:val="left" w:pos="90"/>
        </w:tabs>
        <w:ind w:left="180"/>
        <w:rPr>
          <w:rFonts w:ascii="Arial" w:hAnsi="Arial" w:cs="Arial"/>
        </w:rPr>
      </w:pPr>
      <w:r w:rsidRPr="00E003E5">
        <w:rPr>
          <w:rFonts w:ascii="Arial" w:hAnsi="Arial" w:cs="Arial"/>
        </w:rPr>
        <w:t>Approved animal use protocols are generally, but not always required. This policy clarifies those field situations when a protocol is not required</w:t>
      </w:r>
      <w:r w:rsidR="00ED3398">
        <w:rPr>
          <w:rFonts w:ascii="Arial" w:hAnsi="Arial" w:cs="Arial"/>
        </w:rPr>
        <w:t>.</w:t>
      </w:r>
    </w:p>
    <w:p w14:paraId="60D79806" w14:textId="77777777" w:rsidR="002E1E64" w:rsidRPr="006A5147" w:rsidRDefault="002E1E64" w:rsidP="008A2AFB">
      <w:pPr>
        <w:ind w:left="180"/>
        <w:rPr>
          <w:rFonts w:ascii="Arial" w:hAnsi="Arial" w:cs="Arial"/>
        </w:rPr>
      </w:pPr>
    </w:p>
    <w:p w14:paraId="3677250F" w14:textId="07B9BD0F" w:rsidR="00ED72AE" w:rsidRDefault="00ED72AE" w:rsidP="00ED72AE">
      <w:pPr>
        <w:numPr>
          <w:ilvl w:val="0"/>
          <w:numId w:val="16"/>
        </w:numPr>
        <w:tabs>
          <w:tab w:val="clear" w:pos="180"/>
        </w:tabs>
        <w:rPr>
          <w:rFonts w:ascii="Arial" w:hAnsi="Arial" w:cs="Arial"/>
          <w:bCs/>
        </w:rPr>
      </w:pPr>
      <w:r w:rsidRPr="002A223E">
        <w:rPr>
          <w:rFonts w:ascii="Arial" w:hAnsi="Arial" w:cs="Arial"/>
          <w:bCs/>
        </w:rPr>
        <w:t>Scope</w:t>
      </w:r>
    </w:p>
    <w:p w14:paraId="7B96AAD5" w14:textId="5E24AB08" w:rsidR="000F3E13" w:rsidRDefault="000F3E13" w:rsidP="000F3E13">
      <w:pPr>
        <w:rPr>
          <w:rFonts w:ascii="Arial" w:hAnsi="Arial" w:cs="Arial"/>
          <w:bCs/>
        </w:rPr>
      </w:pPr>
    </w:p>
    <w:p w14:paraId="39944F4E" w14:textId="6BF744F6" w:rsidR="005A279E" w:rsidRDefault="002E1E64" w:rsidP="004509F8">
      <w:pPr>
        <w:tabs>
          <w:tab w:val="left" w:pos="450"/>
        </w:tabs>
        <w:spacing w:after="240"/>
        <w:ind w:left="180"/>
        <w:rPr>
          <w:rFonts w:ascii="Arial" w:hAnsi="Arial" w:cs="Arial"/>
        </w:rPr>
      </w:pPr>
      <w:r>
        <w:rPr>
          <w:rFonts w:ascii="Arial" w:hAnsi="Arial" w:cs="Arial"/>
        </w:rPr>
        <w:t>This policy applies to</w:t>
      </w:r>
      <w:r w:rsidR="00FD0D01">
        <w:rPr>
          <w:rFonts w:ascii="Arial" w:hAnsi="Arial" w:cs="Arial"/>
        </w:rPr>
        <w:t xml:space="preserve"> </w:t>
      </w:r>
      <w:r w:rsidR="009C76D1">
        <w:rPr>
          <w:rFonts w:ascii="Arial" w:hAnsi="Arial" w:cs="Arial"/>
        </w:rPr>
        <w:t xml:space="preserve">Principal Investigators </w:t>
      </w:r>
      <w:r w:rsidR="001D4500">
        <w:rPr>
          <w:rFonts w:ascii="Arial" w:hAnsi="Arial" w:cs="Arial"/>
        </w:rPr>
        <w:t>conducting field studies or research on animals in their natural habitat.</w:t>
      </w:r>
    </w:p>
    <w:p w14:paraId="7219E5CB" w14:textId="61F2C4DB" w:rsidR="00AD0EEA" w:rsidRDefault="00AD0EEA" w:rsidP="00210B77">
      <w:pPr>
        <w:ind w:left="180"/>
        <w:rPr>
          <w:rFonts w:ascii="Arial" w:hAnsi="Arial" w:cs="Arial"/>
        </w:rPr>
      </w:pPr>
    </w:p>
    <w:p w14:paraId="4B896807" w14:textId="62A5D7A0" w:rsidR="00AD0EEA" w:rsidRPr="004509F8" w:rsidRDefault="00AD0EEA" w:rsidP="004509F8">
      <w:pPr>
        <w:numPr>
          <w:ilvl w:val="0"/>
          <w:numId w:val="16"/>
        </w:numPr>
        <w:spacing w:after="240"/>
        <w:rPr>
          <w:rFonts w:ascii="Arial" w:hAnsi="Arial" w:cs="Arial"/>
          <w:bCs/>
        </w:rPr>
      </w:pPr>
      <w:r w:rsidRPr="004509F8">
        <w:rPr>
          <w:rFonts w:ascii="Arial" w:hAnsi="Arial" w:cs="Arial"/>
          <w:bCs/>
        </w:rPr>
        <w:t xml:space="preserve">General </w:t>
      </w:r>
      <w:r w:rsidR="00433830">
        <w:rPr>
          <w:rFonts w:ascii="Arial" w:hAnsi="Arial" w:cs="Arial"/>
          <w:bCs/>
        </w:rPr>
        <w:t>Information</w:t>
      </w:r>
    </w:p>
    <w:p w14:paraId="28442B7A" w14:textId="7A81FDFE" w:rsidR="00783119" w:rsidRPr="004509F8" w:rsidRDefault="00783119" w:rsidP="004509F8">
      <w:pPr>
        <w:pStyle w:val="ListParagraph"/>
        <w:numPr>
          <w:ilvl w:val="0"/>
          <w:numId w:val="37"/>
        </w:numPr>
        <w:rPr>
          <w:rFonts w:ascii="Arial" w:hAnsi="Arial" w:cs="Arial"/>
          <w:sz w:val="24"/>
          <w:szCs w:val="24"/>
        </w:rPr>
      </w:pPr>
      <w:r w:rsidRPr="004509F8">
        <w:rPr>
          <w:rFonts w:ascii="Arial" w:hAnsi="Arial" w:cs="Arial"/>
          <w:sz w:val="24"/>
          <w:szCs w:val="24"/>
        </w:rPr>
        <w:t>Field studies of free-living, wild vertebrate animals in their natural environment that satisfy all</w:t>
      </w:r>
      <w:r w:rsidR="00666292">
        <w:rPr>
          <w:rFonts w:ascii="Arial" w:hAnsi="Arial" w:cs="Arial"/>
          <w:sz w:val="24"/>
          <w:szCs w:val="24"/>
        </w:rPr>
        <w:t xml:space="preserve"> </w:t>
      </w:r>
      <w:r w:rsidRPr="004509F8">
        <w:rPr>
          <w:rFonts w:ascii="Arial" w:hAnsi="Arial" w:cs="Arial"/>
          <w:sz w:val="24"/>
          <w:szCs w:val="24"/>
        </w:rPr>
        <w:t>of the following criteria may be exempt from IACUC approval:</w:t>
      </w:r>
    </w:p>
    <w:p w14:paraId="5A44B1CC" w14:textId="77777777" w:rsidR="00783119" w:rsidRPr="00783119" w:rsidRDefault="00783119" w:rsidP="004509F8">
      <w:pPr>
        <w:ind w:left="180"/>
        <w:rPr>
          <w:rFonts w:ascii="Arial" w:hAnsi="Arial" w:cs="Arial"/>
        </w:rPr>
      </w:pPr>
    </w:p>
    <w:p w14:paraId="1865CE15" w14:textId="77777777" w:rsidR="00783119" w:rsidRPr="004509F8" w:rsidRDefault="00783119" w:rsidP="004509F8">
      <w:pPr>
        <w:pStyle w:val="ListParagraph"/>
        <w:numPr>
          <w:ilvl w:val="0"/>
          <w:numId w:val="35"/>
        </w:numPr>
        <w:ind w:left="1350" w:hanging="450"/>
        <w:rPr>
          <w:rFonts w:ascii="Arial" w:hAnsi="Arial" w:cs="Arial"/>
          <w:sz w:val="24"/>
          <w:szCs w:val="24"/>
        </w:rPr>
      </w:pPr>
      <w:r w:rsidRPr="004509F8">
        <w:rPr>
          <w:rFonts w:ascii="Arial" w:hAnsi="Arial" w:cs="Arial"/>
          <w:sz w:val="24"/>
          <w:szCs w:val="24"/>
        </w:rPr>
        <w:t>Field studies that do not “involve an invasive procedure, harm, or materially alter the behavior of an animal under study”. (9 CFR 1.1 – Animal Welfare Regulation)</w:t>
      </w:r>
    </w:p>
    <w:p w14:paraId="4EC35B27" w14:textId="3976E8C4" w:rsidR="00210B77" w:rsidRPr="004509F8" w:rsidRDefault="00783119" w:rsidP="00866764">
      <w:pPr>
        <w:pStyle w:val="ListParagraph"/>
        <w:numPr>
          <w:ilvl w:val="0"/>
          <w:numId w:val="35"/>
        </w:numPr>
        <w:spacing w:before="240"/>
        <w:ind w:left="1350" w:hanging="450"/>
        <w:rPr>
          <w:rFonts w:ascii="Arial" w:eastAsiaTheme="minorEastAsia" w:hAnsi="Arial" w:cs="Arial"/>
          <w:sz w:val="24"/>
          <w:szCs w:val="24"/>
        </w:rPr>
      </w:pPr>
      <w:r w:rsidRPr="004509F8">
        <w:rPr>
          <w:rFonts w:ascii="Arial" w:hAnsi="Arial" w:cs="Arial"/>
          <w:sz w:val="24"/>
          <w:szCs w:val="24"/>
        </w:rPr>
        <w:t xml:space="preserve">Field studies that do not involve the capture, handling, housing, transportation, </w:t>
      </w:r>
      <w:r w:rsidR="00866764" w:rsidRPr="004509F8">
        <w:rPr>
          <w:rFonts w:ascii="Arial" w:hAnsi="Arial" w:cs="Arial"/>
          <w:sz w:val="24"/>
          <w:szCs w:val="24"/>
        </w:rPr>
        <w:t>treatment,</w:t>
      </w:r>
      <w:r w:rsidRPr="004509F8">
        <w:rPr>
          <w:rFonts w:ascii="Arial" w:hAnsi="Arial" w:cs="Arial"/>
          <w:sz w:val="24"/>
          <w:szCs w:val="24"/>
        </w:rPr>
        <w:t xml:space="preserve"> or euthanasia of animals</w:t>
      </w:r>
      <w:r w:rsidR="00CE4B64">
        <w:rPr>
          <w:rFonts w:ascii="Arial" w:hAnsi="Arial" w:cs="Arial"/>
          <w:sz w:val="24"/>
          <w:szCs w:val="24"/>
        </w:rPr>
        <w:t>.</w:t>
      </w:r>
    </w:p>
    <w:p w14:paraId="106F1FFC" w14:textId="2A051835" w:rsidR="007A1B4B" w:rsidRPr="004509F8" w:rsidRDefault="00E73EFD" w:rsidP="00866764">
      <w:pPr>
        <w:pStyle w:val="ListParagraph"/>
        <w:numPr>
          <w:ilvl w:val="0"/>
          <w:numId w:val="35"/>
        </w:numPr>
        <w:spacing w:before="240"/>
        <w:ind w:left="1350" w:hanging="450"/>
        <w:rPr>
          <w:rFonts w:ascii="Arial" w:eastAsiaTheme="minorEastAsia" w:hAnsi="Arial" w:cs="Arial"/>
          <w:sz w:val="24"/>
          <w:szCs w:val="24"/>
        </w:rPr>
      </w:pPr>
      <w:r>
        <w:rPr>
          <w:rFonts w:ascii="Arial" w:eastAsiaTheme="minorEastAsia" w:hAnsi="Arial" w:cs="Arial"/>
          <w:sz w:val="24"/>
          <w:szCs w:val="24"/>
        </w:rPr>
        <w:t>Complete the</w:t>
      </w:r>
      <w:r w:rsidR="00DC1850">
        <w:rPr>
          <w:rFonts w:ascii="Arial" w:eastAsiaTheme="minorEastAsia" w:hAnsi="Arial" w:cs="Arial"/>
          <w:sz w:val="24"/>
          <w:szCs w:val="24"/>
        </w:rPr>
        <w:t xml:space="preserve"> </w:t>
      </w:r>
      <w:hyperlink r:id="rId10" w:history="1">
        <w:r w:rsidR="00DC1850" w:rsidRPr="00BE00D0">
          <w:rPr>
            <w:rStyle w:val="Hyperlink"/>
            <w:rFonts w:ascii="Arial" w:eastAsiaTheme="minorEastAsia" w:hAnsi="Arial" w:cs="Arial"/>
            <w:sz w:val="24"/>
            <w:szCs w:val="24"/>
          </w:rPr>
          <w:t>Observational</w:t>
        </w:r>
        <w:r w:rsidRPr="00BE00D0">
          <w:rPr>
            <w:rStyle w:val="Hyperlink"/>
            <w:rFonts w:ascii="Arial" w:eastAsiaTheme="minorEastAsia" w:hAnsi="Arial" w:cs="Arial"/>
            <w:sz w:val="24"/>
            <w:szCs w:val="24"/>
          </w:rPr>
          <w:t xml:space="preserve"> Field Study </w:t>
        </w:r>
        <w:r w:rsidR="001A275E" w:rsidRPr="00BE00D0">
          <w:rPr>
            <w:rStyle w:val="Hyperlink"/>
            <w:rFonts w:ascii="Arial" w:eastAsiaTheme="minorEastAsia" w:hAnsi="Arial" w:cs="Arial"/>
            <w:sz w:val="24"/>
            <w:szCs w:val="24"/>
          </w:rPr>
          <w:t>Waiver</w:t>
        </w:r>
      </w:hyperlink>
    </w:p>
    <w:p w14:paraId="49DBDA81" w14:textId="61FFF442" w:rsidR="00CE4B64" w:rsidRPr="004509F8" w:rsidRDefault="007829D8" w:rsidP="004509F8">
      <w:pPr>
        <w:pStyle w:val="ListParagraph"/>
        <w:numPr>
          <w:ilvl w:val="0"/>
          <w:numId w:val="37"/>
        </w:numPr>
        <w:spacing w:before="240"/>
        <w:rPr>
          <w:rFonts w:ascii="Arial" w:eastAsiaTheme="minorEastAsia" w:hAnsi="Arial" w:cs="Arial"/>
          <w:sz w:val="24"/>
          <w:szCs w:val="24"/>
        </w:rPr>
      </w:pPr>
      <w:r w:rsidRPr="004509F8">
        <w:rPr>
          <w:rFonts w:ascii="Arial" w:eastAsiaTheme="minorEastAsia" w:hAnsi="Arial" w:cs="Arial"/>
          <w:sz w:val="24"/>
          <w:szCs w:val="24"/>
        </w:rPr>
        <w:t>If IACUC approval of a study is required by the funding agency, an exemption cannot be granted. Field studies assigned exempt status may be subject to reevaluation by the IACUC for conditions including, but not limited to, changes in federal, state, local or institutional policy or changes in funding source.</w:t>
      </w:r>
    </w:p>
    <w:p w14:paraId="60BA46D3" w14:textId="77777777" w:rsidR="006A3BC1" w:rsidRPr="0064296B" w:rsidRDefault="006A3BC1" w:rsidP="004509F8">
      <w:pPr>
        <w:ind w:left="900"/>
        <w:rPr>
          <w:rFonts w:ascii="Arial" w:eastAsia="Times New Roman" w:hAnsi="Arial" w:cs="Arial"/>
          <w:sz w:val="20"/>
          <w:szCs w:val="20"/>
        </w:rPr>
      </w:pPr>
    </w:p>
    <w:p w14:paraId="0D4A61EB" w14:textId="77777777" w:rsidR="006A3BC1" w:rsidRPr="0064296B" w:rsidRDefault="006A3BC1" w:rsidP="004509F8">
      <w:pPr>
        <w:ind w:left="900"/>
        <w:rPr>
          <w:rFonts w:ascii="Arial" w:eastAsia="Times New Roman" w:hAnsi="Arial" w:cs="Arial"/>
          <w:sz w:val="20"/>
          <w:szCs w:val="20"/>
        </w:rPr>
      </w:pPr>
    </w:p>
    <w:p w14:paraId="03D7076B" w14:textId="77777777" w:rsidR="006A3BC1" w:rsidRDefault="006A3BC1" w:rsidP="006A3BC1">
      <w:pPr>
        <w:rPr>
          <w:rFonts w:ascii="Arial" w:hAnsi="Arial" w:cs="Arial"/>
          <w:sz w:val="20"/>
          <w:szCs w:val="20"/>
        </w:rPr>
      </w:pPr>
    </w:p>
    <w:p w14:paraId="072BEA87" w14:textId="2CB6FD69" w:rsidR="006A3BC1" w:rsidRPr="00EA7160" w:rsidRDefault="006A3BC1" w:rsidP="004509F8">
      <w:pPr>
        <w:tabs>
          <w:tab w:val="left" w:pos="360"/>
        </w:tabs>
        <w:rPr>
          <w:rFonts w:ascii="Vaud" w:eastAsia="Times New Roman" w:hAnsi="Vaud" w:cs="Times New Roman"/>
          <w:iCs/>
          <w:color w:val="000000"/>
          <w:sz w:val="20"/>
          <w:szCs w:val="20"/>
        </w:rPr>
      </w:pPr>
      <w:r w:rsidRPr="00063163">
        <w:rPr>
          <w:rFonts w:ascii="Arial" w:hAnsi="Arial" w:cs="Arial"/>
          <w:b/>
          <w:sz w:val="20"/>
          <w:szCs w:val="20"/>
        </w:rPr>
        <w:tab/>
      </w:r>
    </w:p>
    <w:p w14:paraId="7AFBF40E" w14:textId="1CBD9957" w:rsidR="00ED27BE" w:rsidRPr="003D6668" w:rsidRDefault="00ED27BE" w:rsidP="004509F8">
      <w:pPr>
        <w:tabs>
          <w:tab w:val="left" w:pos="360"/>
        </w:tabs>
        <w:rPr>
          <w:rFonts w:ascii="Arial" w:hAnsi="Arial" w:cs="Arial"/>
        </w:rPr>
      </w:pPr>
    </w:p>
    <w:sectPr w:rsidR="00ED27BE" w:rsidRPr="003D6668" w:rsidSect="0023003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3B86D" w14:textId="77777777" w:rsidR="00D51B78" w:rsidRDefault="00D51B78" w:rsidP="004D6700">
      <w:r>
        <w:separator/>
      </w:r>
    </w:p>
  </w:endnote>
  <w:endnote w:type="continuationSeparator" w:id="0">
    <w:p w14:paraId="29503905" w14:textId="77777777" w:rsidR="00D51B78" w:rsidRDefault="00D51B78" w:rsidP="004D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u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BBDC7" w14:textId="77777777" w:rsidR="00BF4816" w:rsidRDefault="00BF4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4343356"/>
      <w:docPartObj>
        <w:docPartGallery w:val="Page Numbers (Bottom of Page)"/>
        <w:docPartUnique/>
      </w:docPartObj>
    </w:sdtPr>
    <w:sdtEndPr/>
    <w:sdtContent>
      <w:sdt>
        <w:sdtPr>
          <w:id w:val="-820803883"/>
          <w:docPartObj>
            <w:docPartGallery w:val="Page Numbers (Top of Page)"/>
            <w:docPartUnique/>
          </w:docPartObj>
        </w:sdtPr>
        <w:sdtEndPr/>
        <w:sdtContent>
          <w:p w14:paraId="6A4E6944" w14:textId="146D06FE" w:rsidR="00711D35" w:rsidRDefault="00711D35">
            <w:pPr>
              <w:pStyle w:val="Footer"/>
            </w:pPr>
            <w:r>
              <w:t xml:space="preserve">Page </w:t>
            </w:r>
            <w:r>
              <w:rPr>
                <w:b/>
                <w:bCs/>
              </w:rPr>
              <w:fldChar w:fldCharType="begin"/>
            </w:r>
            <w:r>
              <w:rPr>
                <w:b/>
                <w:bCs/>
              </w:rPr>
              <w:instrText xml:space="preserve"> PAGE </w:instrText>
            </w:r>
            <w:r>
              <w:rPr>
                <w:b/>
                <w:bCs/>
              </w:rPr>
              <w:fldChar w:fldCharType="separate"/>
            </w:r>
            <w:r w:rsidR="003814CD">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3814CD">
              <w:rPr>
                <w:b/>
                <w:bCs/>
                <w:noProof/>
              </w:rPr>
              <w:t>3</w:t>
            </w:r>
            <w:r>
              <w:rPr>
                <w:b/>
                <w:bCs/>
              </w:rPr>
              <w:fldChar w:fldCharType="end"/>
            </w:r>
          </w:p>
        </w:sdtContent>
      </w:sdt>
    </w:sdtContent>
  </w:sdt>
  <w:p w14:paraId="7281FF66" w14:textId="77777777" w:rsidR="00711D35" w:rsidRDefault="00711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0BFF8" w14:textId="67F9E697" w:rsidR="004D6700" w:rsidRDefault="004D6700" w:rsidP="004D6700">
    <w:pPr>
      <w:pStyle w:val="Footer"/>
    </w:pPr>
    <w:r>
      <w:t xml:space="preserve">IACUC Approval Date:  </w:t>
    </w:r>
    <w:r w:rsidR="00B45371">
      <w:t>05/17/2021</w:t>
    </w:r>
  </w:p>
  <w:p w14:paraId="76314536" w14:textId="6B080ED5" w:rsidR="004D6700" w:rsidRDefault="004D6700" w:rsidP="004D6700">
    <w:pPr>
      <w:pStyle w:val="Footer"/>
    </w:pPr>
    <w:r>
      <w:t xml:space="preserve">Review Date:  </w:t>
    </w:r>
    <w:r w:rsidR="00B45371">
      <w:t>05/</w:t>
    </w:r>
    <w:r w:rsidR="00BF4816">
      <w:t>23/2024</w:t>
    </w:r>
  </w:p>
  <w:p w14:paraId="5B392AB1" w14:textId="7D012315" w:rsidR="004D6700" w:rsidRDefault="004D6700" w:rsidP="004D6700">
    <w:pPr>
      <w:pStyle w:val="Footer"/>
    </w:pPr>
    <w:r>
      <w:t xml:space="preserve">Issue Date:  </w:t>
    </w:r>
    <w:proofErr w:type="gramStart"/>
    <w:r w:rsidR="004933B6">
      <w:t>6/11/2021</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5CD56" w14:textId="77777777" w:rsidR="00D51B78" w:rsidRDefault="00D51B78" w:rsidP="004D6700">
      <w:r>
        <w:separator/>
      </w:r>
    </w:p>
  </w:footnote>
  <w:footnote w:type="continuationSeparator" w:id="0">
    <w:p w14:paraId="0F7E3A08" w14:textId="77777777" w:rsidR="00D51B78" w:rsidRDefault="00D51B78" w:rsidP="004D6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CBD9E" w14:textId="77777777" w:rsidR="00BF4816" w:rsidRDefault="00BF4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7566A" w14:textId="5FEF7355" w:rsidR="0023003F" w:rsidRPr="0023003F" w:rsidRDefault="0023003F" w:rsidP="0023003F">
    <w:pPr>
      <w:pStyle w:val="Header"/>
      <w:jc w:val="center"/>
    </w:pPr>
    <w:r w:rsidRPr="0023003F">
      <w:rPr>
        <w:rFonts w:ascii="Arial" w:hAnsi="Arial" w:cs="Arial"/>
        <w:noProof/>
        <w:color w:val="44546A" w:themeColor="text2"/>
        <w:sz w:val="32"/>
        <w:szCs w:val="32"/>
      </w:rPr>
      <w:drawing>
        <wp:inline distT="0" distB="0" distL="0" distR="0" wp14:anchorId="4BE10256" wp14:editId="122383BF">
          <wp:extent cx="3271192" cy="61214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14:paraId="562B080F" w14:textId="77777777" w:rsidR="0023003F" w:rsidRPr="0023003F" w:rsidRDefault="0023003F" w:rsidP="0023003F">
    <w:pPr>
      <w:jc w:val="center"/>
      <w:rPr>
        <w:b/>
        <w:color w:val="44546A" w:themeColor="text2"/>
      </w:rPr>
    </w:pPr>
    <w:r w:rsidRPr="0023003F">
      <w:rPr>
        <w:b/>
        <w:color w:val="44546A" w:themeColor="text2"/>
        <w:sz w:val="22"/>
        <w:szCs w:val="22"/>
      </w:rPr>
      <w:t>Institutional Animal Care &amp; Use Committee</w:t>
    </w:r>
  </w:p>
  <w:p w14:paraId="71240F73" w14:textId="5259F3EC" w:rsidR="0023003F" w:rsidRDefault="0023003F">
    <w:pPr>
      <w:pStyle w:val="Header"/>
    </w:pPr>
  </w:p>
  <w:p w14:paraId="69091B11" w14:textId="77777777" w:rsidR="0023003F" w:rsidRDefault="002300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1A78F" w14:textId="020A1F65" w:rsidR="004D6700" w:rsidRDefault="004D6700" w:rsidP="004D6700">
    <w:pPr>
      <w:pStyle w:val="Header"/>
      <w:jc w:val="center"/>
    </w:pPr>
    <w:r>
      <w:rPr>
        <w:rFonts w:ascii="Arial" w:hAnsi="Arial" w:cs="Arial"/>
        <w:noProof/>
        <w:color w:val="44546A" w:themeColor="text2"/>
        <w:sz w:val="32"/>
        <w:szCs w:val="32"/>
      </w:rPr>
      <w:drawing>
        <wp:inline distT="0" distB="0" distL="0" distR="0" wp14:anchorId="15B8ECC6" wp14:editId="72602871">
          <wp:extent cx="3271192" cy="61214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14:paraId="0955FC3C" w14:textId="77777777" w:rsidR="004D6700" w:rsidRDefault="004D6700" w:rsidP="004D6700">
    <w:pPr>
      <w:jc w:val="center"/>
      <w:rPr>
        <w:b/>
        <w:color w:val="44546A" w:themeColor="text2"/>
      </w:rPr>
    </w:pPr>
    <w:r w:rsidRPr="004D6700">
      <w:rPr>
        <w:b/>
        <w:color w:val="44546A" w:themeColor="text2"/>
        <w:sz w:val="22"/>
        <w:szCs w:val="22"/>
      </w:rPr>
      <w:t>Institutional Animal Care &amp; Use Committee</w:t>
    </w:r>
  </w:p>
  <w:p w14:paraId="5F2D6D80" w14:textId="4F35D5A2" w:rsidR="003026B7" w:rsidRDefault="0091271A" w:rsidP="004509F8">
    <w:pPr>
      <w:jc w:val="center"/>
    </w:pPr>
    <w:r>
      <w:rPr>
        <w:rFonts w:ascii="Arial" w:hAnsi="Arial" w:cs="Arial"/>
        <w:sz w:val="28"/>
        <w:szCs w:val="28"/>
      </w:rPr>
      <w:t xml:space="preserve">Field Studies: </w:t>
    </w:r>
    <w:r w:rsidR="00212756">
      <w:rPr>
        <w:rFonts w:ascii="Arial" w:hAnsi="Arial" w:cs="Arial"/>
        <w:sz w:val="28"/>
        <w:szCs w:val="28"/>
      </w:rPr>
      <w:t>Cr</w:t>
    </w:r>
    <w:r>
      <w:rPr>
        <w:rFonts w:ascii="Arial" w:hAnsi="Arial" w:cs="Arial"/>
        <w:sz w:val="28"/>
        <w:szCs w:val="28"/>
      </w:rPr>
      <w:t xml:space="preserve">iteria for Exemption from IACUC Approval </w:t>
    </w:r>
    <w:r w:rsidR="00433830">
      <w:rPr>
        <w:rFonts w:ascii="Arial" w:hAnsi="Arial" w:cs="Arial"/>
        <w:sz w:val="28"/>
        <w:szCs w:val="2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27F93"/>
    <w:multiLevelType w:val="hybridMultilevel"/>
    <w:tmpl w:val="369AFC9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F">
      <w:start w:val="1"/>
      <w:numFmt w:val="decimal"/>
      <w:lvlText w:val="%4."/>
      <w:lvlJc w:val="left"/>
      <w:pPr>
        <w:ind w:left="900" w:hanging="360"/>
      </w:pPr>
      <w:rPr>
        <w:rFonts w:hint="default"/>
      </w:rPr>
    </w:lvl>
    <w:lvl w:ilvl="4" w:tplc="04090003">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 w15:restartNumberingAfterBreak="0">
    <w:nsid w:val="0D494AE5"/>
    <w:multiLevelType w:val="hybridMultilevel"/>
    <w:tmpl w:val="9A5C37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FC519A6"/>
    <w:multiLevelType w:val="hybridMultilevel"/>
    <w:tmpl w:val="41A0184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90E46"/>
    <w:multiLevelType w:val="hybridMultilevel"/>
    <w:tmpl w:val="8BB4E198"/>
    <w:lvl w:ilvl="0" w:tplc="8904D758">
      <w:start w:val="1"/>
      <w:numFmt w:val="upperRoman"/>
      <w:lvlText w:val="%1."/>
      <w:lvlJc w:val="right"/>
      <w:pPr>
        <w:tabs>
          <w:tab w:val="num" w:pos="180"/>
        </w:tabs>
        <w:ind w:left="180" w:hanging="180"/>
      </w:pPr>
      <w:rPr>
        <w:rFonts w:ascii="Arial" w:hAnsi="Arial" w:cs="Arial" w:hint="default"/>
        <w:b w:val="0"/>
        <w:bCs/>
        <w:i w:val="0"/>
        <w:sz w:val="20"/>
        <w:szCs w:val="20"/>
      </w:rPr>
    </w:lvl>
    <w:lvl w:ilvl="1" w:tplc="04090015">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F0D50"/>
    <w:multiLevelType w:val="hybridMultilevel"/>
    <w:tmpl w:val="D35645E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134F9C"/>
    <w:multiLevelType w:val="hybridMultilevel"/>
    <w:tmpl w:val="C6A8C5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1084B"/>
    <w:multiLevelType w:val="hybridMultilevel"/>
    <w:tmpl w:val="E3BE713E"/>
    <w:lvl w:ilvl="0" w:tplc="04090015">
      <w:start w:val="1"/>
      <w:numFmt w:val="upperLetter"/>
      <w:lvlText w:val="%1."/>
      <w:lvlJc w:val="left"/>
      <w:pPr>
        <w:ind w:left="900" w:hanging="360"/>
      </w:pPr>
    </w:lvl>
    <w:lvl w:ilvl="1" w:tplc="04090015">
      <w:start w:val="1"/>
      <w:numFmt w:val="upp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rPr>
        <w:rFonts w:hint="default"/>
      </w:r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165503B"/>
    <w:multiLevelType w:val="hybridMultilevel"/>
    <w:tmpl w:val="70108F4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32574DE"/>
    <w:multiLevelType w:val="hybridMultilevel"/>
    <w:tmpl w:val="E086EF4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2A5E1504"/>
    <w:multiLevelType w:val="hybridMultilevel"/>
    <w:tmpl w:val="F196CA42"/>
    <w:lvl w:ilvl="0" w:tplc="85463292">
      <w:start w:val="2"/>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814F3"/>
    <w:multiLevelType w:val="hybridMultilevel"/>
    <w:tmpl w:val="E1168696"/>
    <w:lvl w:ilvl="0" w:tplc="04090017">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BA0658"/>
    <w:multiLevelType w:val="hybridMultilevel"/>
    <w:tmpl w:val="CAB289D8"/>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2" w15:restartNumberingAfterBreak="0">
    <w:nsid w:val="313035B8"/>
    <w:multiLevelType w:val="hybridMultilevel"/>
    <w:tmpl w:val="B21E95AE"/>
    <w:lvl w:ilvl="0" w:tplc="5A1C767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C748F7"/>
    <w:multiLevelType w:val="hybridMultilevel"/>
    <w:tmpl w:val="EDE27A1C"/>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3A8365AE"/>
    <w:multiLevelType w:val="hybridMultilevel"/>
    <w:tmpl w:val="CE6E01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4F4204"/>
    <w:multiLevelType w:val="hybridMultilevel"/>
    <w:tmpl w:val="E26CEEE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63C29A4"/>
    <w:multiLevelType w:val="hybridMultilevel"/>
    <w:tmpl w:val="1B6C44DC"/>
    <w:lvl w:ilvl="0" w:tplc="04090015">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469A32D7"/>
    <w:multiLevelType w:val="hybridMultilevel"/>
    <w:tmpl w:val="28FCB534"/>
    <w:lvl w:ilvl="0" w:tplc="E3A4BC2E">
      <w:start w:val="1"/>
      <w:numFmt w:val="lowerLetter"/>
      <w:lvlText w:val="%1)"/>
      <w:lvlJc w:val="left"/>
      <w:pPr>
        <w:ind w:left="2880" w:hanging="360"/>
      </w:pPr>
      <w:rPr>
        <w:rFonts w:ascii="Arial" w:eastAsia="Calibr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4704210F"/>
    <w:multiLevelType w:val="hybridMultilevel"/>
    <w:tmpl w:val="0F1AD3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126C2"/>
    <w:multiLevelType w:val="hybridMultilevel"/>
    <w:tmpl w:val="28464D58"/>
    <w:lvl w:ilvl="0" w:tplc="F80805EC">
      <w:start w:val="1"/>
      <w:numFmt w:val="decimal"/>
      <w:lvlText w:val="%1."/>
      <w:lvlJc w:val="left"/>
      <w:pPr>
        <w:ind w:left="360" w:hanging="360"/>
      </w:pPr>
      <w:rPr>
        <w:b/>
      </w:rPr>
    </w:lvl>
    <w:lvl w:ilvl="1" w:tplc="322AD8A8">
      <w:start w:val="1"/>
      <w:numFmt w:val="upperLetter"/>
      <w:lvlText w:val="%2."/>
      <w:lvlJc w:val="left"/>
      <w:pPr>
        <w:ind w:left="702" w:hanging="432"/>
      </w:pPr>
      <w:rPr>
        <w:rFonts w:hint="default"/>
        <w:b w:val="0"/>
      </w:rPr>
    </w:lvl>
    <w:lvl w:ilvl="2" w:tplc="A872C9A2">
      <w:start w:val="1"/>
      <w:numFmt w:val="decimal"/>
      <w:lvlText w:val="%3."/>
      <w:lvlJc w:val="left"/>
      <w:pPr>
        <w:ind w:left="1530" w:hanging="360"/>
      </w:pPr>
      <w:rPr>
        <w:rFonts w:hint="default"/>
      </w:rPr>
    </w:lvl>
    <w:lvl w:ilvl="3" w:tplc="04090019">
      <w:start w:val="1"/>
      <w:numFmt w:val="lowerLetter"/>
      <w:lvlText w:val="%4."/>
      <w:lvlJc w:val="left"/>
      <w:pPr>
        <w:ind w:left="2520" w:hanging="360"/>
      </w:pPr>
    </w:lvl>
    <w:lvl w:ilvl="4" w:tplc="04090001">
      <w:start w:val="1"/>
      <w:numFmt w:val="bullet"/>
      <w:lvlText w:val=""/>
      <w:lvlJc w:val="left"/>
      <w:pPr>
        <w:ind w:left="3240" w:hanging="360"/>
      </w:pPr>
      <w:rPr>
        <w:rFonts w:ascii="Symbol" w:hAnsi="Symbol"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A361E6"/>
    <w:multiLevelType w:val="hybridMultilevel"/>
    <w:tmpl w:val="536A762C"/>
    <w:lvl w:ilvl="0" w:tplc="96441D5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6349FD"/>
    <w:multiLevelType w:val="hybridMultilevel"/>
    <w:tmpl w:val="66CC3AE8"/>
    <w:lvl w:ilvl="0" w:tplc="04090011">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2" w15:restartNumberingAfterBreak="0">
    <w:nsid w:val="4DDF184A"/>
    <w:multiLevelType w:val="hybridMultilevel"/>
    <w:tmpl w:val="B090F3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B77854"/>
    <w:multiLevelType w:val="hybridMultilevel"/>
    <w:tmpl w:val="877405AA"/>
    <w:lvl w:ilvl="0" w:tplc="04090015">
      <w:start w:val="1"/>
      <w:numFmt w:val="upperLetter"/>
      <w:lvlText w:val="%1."/>
      <w:lvlJc w:val="left"/>
      <w:pPr>
        <w:ind w:left="810" w:hanging="360"/>
      </w:pPr>
    </w:lvl>
    <w:lvl w:ilvl="1" w:tplc="04090015">
      <w:start w:val="1"/>
      <w:numFmt w:val="upperLetter"/>
      <w:lvlText w:val="%2."/>
      <w:lvlJc w:val="left"/>
      <w:pPr>
        <w:ind w:left="1530" w:hanging="360"/>
      </w:pPr>
    </w:lvl>
    <w:lvl w:ilvl="2" w:tplc="0409001B">
      <w:start w:val="1"/>
      <w:numFmt w:val="lowerRoman"/>
      <w:lvlText w:val="%3."/>
      <w:lvlJc w:val="right"/>
      <w:pPr>
        <w:ind w:left="2250" w:hanging="180"/>
      </w:pPr>
    </w:lvl>
    <w:lvl w:ilvl="3" w:tplc="04090015">
      <w:start w:val="1"/>
      <w:numFmt w:val="upperLetter"/>
      <w:lvlText w:val="%4."/>
      <w:lvlJc w:val="left"/>
      <w:pPr>
        <w:ind w:left="2970" w:hanging="360"/>
      </w:pPr>
      <w:rPr>
        <w:rFonts w:hint="default"/>
      </w:r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08F3171"/>
    <w:multiLevelType w:val="hybridMultilevel"/>
    <w:tmpl w:val="FDBE018A"/>
    <w:lvl w:ilvl="0" w:tplc="9AA09BB6">
      <w:start w:val="2"/>
      <w:numFmt w:val="decimal"/>
      <w:lvlText w:val="%1."/>
      <w:lvlJc w:val="left"/>
      <w:pPr>
        <w:ind w:left="51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225AD"/>
    <w:multiLevelType w:val="hybridMultilevel"/>
    <w:tmpl w:val="1AD01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4E4D07"/>
    <w:multiLevelType w:val="hybridMultilevel"/>
    <w:tmpl w:val="5B0C5032"/>
    <w:lvl w:ilvl="0" w:tplc="0409001B">
      <w:start w:val="1"/>
      <w:numFmt w:val="lowerRoman"/>
      <w:lvlText w:val="%1."/>
      <w:lvlJc w:val="right"/>
      <w:pPr>
        <w:ind w:left="3876" w:hanging="360"/>
      </w:pPr>
    </w:lvl>
    <w:lvl w:ilvl="1" w:tplc="04090019" w:tentative="1">
      <w:start w:val="1"/>
      <w:numFmt w:val="lowerLetter"/>
      <w:lvlText w:val="%2."/>
      <w:lvlJc w:val="left"/>
      <w:pPr>
        <w:ind w:left="4596" w:hanging="360"/>
      </w:pPr>
    </w:lvl>
    <w:lvl w:ilvl="2" w:tplc="0409001B" w:tentative="1">
      <w:start w:val="1"/>
      <w:numFmt w:val="lowerRoman"/>
      <w:lvlText w:val="%3."/>
      <w:lvlJc w:val="right"/>
      <w:pPr>
        <w:ind w:left="5316" w:hanging="180"/>
      </w:pPr>
    </w:lvl>
    <w:lvl w:ilvl="3" w:tplc="0409000F" w:tentative="1">
      <w:start w:val="1"/>
      <w:numFmt w:val="decimal"/>
      <w:lvlText w:val="%4."/>
      <w:lvlJc w:val="left"/>
      <w:pPr>
        <w:ind w:left="6036" w:hanging="360"/>
      </w:pPr>
    </w:lvl>
    <w:lvl w:ilvl="4" w:tplc="04090019" w:tentative="1">
      <w:start w:val="1"/>
      <w:numFmt w:val="lowerLetter"/>
      <w:lvlText w:val="%5."/>
      <w:lvlJc w:val="left"/>
      <w:pPr>
        <w:ind w:left="6756" w:hanging="360"/>
      </w:pPr>
    </w:lvl>
    <w:lvl w:ilvl="5" w:tplc="0409001B" w:tentative="1">
      <w:start w:val="1"/>
      <w:numFmt w:val="lowerRoman"/>
      <w:lvlText w:val="%6."/>
      <w:lvlJc w:val="right"/>
      <w:pPr>
        <w:ind w:left="7476" w:hanging="180"/>
      </w:pPr>
    </w:lvl>
    <w:lvl w:ilvl="6" w:tplc="0409000F" w:tentative="1">
      <w:start w:val="1"/>
      <w:numFmt w:val="decimal"/>
      <w:lvlText w:val="%7."/>
      <w:lvlJc w:val="left"/>
      <w:pPr>
        <w:ind w:left="8196" w:hanging="360"/>
      </w:pPr>
    </w:lvl>
    <w:lvl w:ilvl="7" w:tplc="04090019" w:tentative="1">
      <w:start w:val="1"/>
      <w:numFmt w:val="lowerLetter"/>
      <w:lvlText w:val="%8."/>
      <w:lvlJc w:val="left"/>
      <w:pPr>
        <w:ind w:left="8916" w:hanging="360"/>
      </w:pPr>
    </w:lvl>
    <w:lvl w:ilvl="8" w:tplc="0409001B" w:tentative="1">
      <w:start w:val="1"/>
      <w:numFmt w:val="lowerRoman"/>
      <w:lvlText w:val="%9."/>
      <w:lvlJc w:val="right"/>
      <w:pPr>
        <w:ind w:left="9636" w:hanging="180"/>
      </w:pPr>
    </w:lvl>
  </w:abstractNum>
  <w:abstractNum w:abstractNumId="27" w15:restartNumberingAfterBreak="0">
    <w:nsid w:val="66627E6B"/>
    <w:multiLevelType w:val="hybridMultilevel"/>
    <w:tmpl w:val="CE5E9BD6"/>
    <w:lvl w:ilvl="0" w:tplc="0409000F">
      <w:start w:val="1"/>
      <w:numFmt w:val="decimal"/>
      <w:lvlText w:val="%1."/>
      <w:lvlJc w:val="left"/>
      <w:pPr>
        <w:ind w:left="900" w:hanging="360"/>
      </w:pPr>
      <w:rPr>
        <w:rFonts w:hint="default"/>
      </w:rPr>
    </w:lvl>
    <w:lvl w:ilvl="1" w:tplc="04090015">
      <w:start w:val="1"/>
      <w:numFmt w:val="upp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72243AB"/>
    <w:multiLevelType w:val="hybridMultilevel"/>
    <w:tmpl w:val="52EED530"/>
    <w:lvl w:ilvl="0" w:tplc="0409000F">
      <w:start w:val="1"/>
      <w:numFmt w:val="decimal"/>
      <w:lvlText w:val="%1."/>
      <w:lvlJc w:val="left"/>
      <w:pPr>
        <w:ind w:left="900" w:hanging="360"/>
      </w:pPr>
      <w:rPr>
        <w:rFont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67BE3D6E"/>
    <w:multiLevelType w:val="hybridMultilevel"/>
    <w:tmpl w:val="E3586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8F46D3"/>
    <w:multiLevelType w:val="hybridMultilevel"/>
    <w:tmpl w:val="BC885E6E"/>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31" w15:restartNumberingAfterBreak="0">
    <w:nsid w:val="6DE71184"/>
    <w:multiLevelType w:val="hybridMultilevel"/>
    <w:tmpl w:val="4DBA628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C139C9"/>
    <w:multiLevelType w:val="hybridMultilevel"/>
    <w:tmpl w:val="21922A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E048DA"/>
    <w:multiLevelType w:val="hybridMultilevel"/>
    <w:tmpl w:val="3ADA0CB2"/>
    <w:lvl w:ilvl="0" w:tplc="327E615C">
      <w:start w:val="1"/>
      <w:numFmt w:val="upperRoman"/>
      <w:lvlText w:val="%1."/>
      <w:lvlJc w:val="left"/>
      <w:pPr>
        <w:ind w:left="243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4415C9"/>
    <w:multiLevelType w:val="hybridMultilevel"/>
    <w:tmpl w:val="FDDEED2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76D6A81"/>
    <w:multiLevelType w:val="hybridMultilevel"/>
    <w:tmpl w:val="56800804"/>
    <w:lvl w:ilvl="0" w:tplc="8A1E0A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9BF6D8C"/>
    <w:multiLevelType w:val="hybridMultilevel"/>
    <w:tmpl w:val="7ED4E7FE"/>
    <w:lvl w:ilvl="0" w:tplc="8A1E0A74">
      <w:start w:val="1"/>
      <w:numFmt w:val="lowerLetter"/>
      <w:lvlText w:val="%1."/>
      <w:lvlJc w:val="left"/>
      <w:pPr>
        <w:ind w:left="2160" w:hanging="360"/>
      </w:pPr>
      <w:rPr>
        <w:rFonts w:hint="default"/>
      </w:rPr>
    </w:lvl>
    <w:lvl w:ilvl="1" w:tplc="04090019">
      <w:start w:val="1"/>
      <w:numFmt w:val="lowerLetter"/>
      <w:lvlText w:val="%2."/>
      <w:lvlJc w:val="left"/>
      <w:pPr>
        <w:ind w:left="2160" w:hanging="360"/>
      </w:pPr>
    </w:lvl>
    <w:lvl w:ilvl="2" w:tplc="04090019">
      <w:start w:val="1"/>
      <w:numFmt w:val="lowerLetter"/>
      <w:lvlText w:val="%3."/>
      <w:lvlJc w:val="left"/>
      <w:pPr>
        <w:ind w:left="3060" w:hanging="360"/>
      </w:pPr>
      <w:rPr>
        <w:rFonts w:hint="default"/>
        <w:b w:val="0"/>
      </w:rPr>
    </w:lvl>
    <w:lvl w:ilvl="3" w:tplc="0409000F">
      <w:start w:val="1"/>
      <w:numFmt w:val="decimal"/>
      <w:lvlText w:val="%4."/>
      <w:lvlJc w:val="left"/>
      <w:pPr>
        <w:ind w:left="3600" w:hanging="360"/>
      </w:pPr>
    </w:lvl>
    <w:lvl w:ilvl="4" w:tplc="E738F5B2">
      <w:start w:val="1"/>
      <w:numFmt w:val="upp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4007446">
    <w:abstractNumId w:val="22"/>
  </w:num>
  <w:num w:numId="2" w16cid:durableId="1507746604">
    <w:abstractNumId w:val="25"/>
  </w:num>
  <w:num w:numId="3" w16cid:durableId="878863154">
    <w:abstractNumId w:val="35"/>
  </w:num>
  <w:num w:numId="4" w16cid:durableId="105276808">
    <w:abstractNumId w:val="36"/>
  </w:num>
  <w:num w:numId="5" w16cid:durableId="867530301">
    <w:abstractNumId w:val="14"/>
  </w:num>
  <w:num w:numId="6" w16cid:durableId="179515092">
    <w:abstractNumId w:val="30"/>
  </w:num>
  <w:num w:numId="7" w16cid:durableId="185482002">
    <w:abstractNumId w:val="17"/>
  </w:num>
  <w:num w:numId="8" w16cid:durableId="1976375127">
    <w:abstractNumId w:val="33"/>
  </w:num>
  <w:num w:numId="9" w16cid:durableId="1542550026">
    <w:abstractNumId w:val="1"/>
  </w:num>
  <w:num w:numId="10" w16cid:durableId="693386721">
    <w:abstractNumId w:val="20"/>
  </w:num>
  <w:num w:numId="11" w16cid:durableId="717054457">
    <w:abstractNumId w:val="7"/>
  </w:num>
  <w:num w:numId="12" w16cid:durableId="1658419634">
    <w:abstractNumId w:val="21"/>
  </w:num>
  <w:num w:numId="13" w16cid:durableId="1827355562">
    <w:abstractNumId w:val="10"/>
  </w:num>
  <w:num w:numId="14" w16cid:durableId="1461344469">
    <w:abstractNumId w:val="34"/>
  </w:num>
  <w:num w:numId="15" w16cid:durableId="1803383490">
    <w:abstractNumId w:val="26"/>
  </w:num>
  <w:num w:numId="16" w16cid:durableId="27336341">
    <w:abstractNumId w:val="3"/>
  </w:num>
  <w:num w:numId="17" w16cid:durableId="501698350">
    <w:abstractNumId w:val="28"/>
  </w:num>
  <w:num w:numId="18" w16cid:durableId="1951351422">
    <w:abstractNumId w:val="23"/>
  </w:num>
  <w:num w:numId="19" w16cid:durableId="2020228086">
    <w:abstractNumId w:val="0"/>
  </w:num>
  <w:num w:numId="20" w16cid:durableId="1227298694">
    <w:abstractNumId w:val="6"/>
  </w:num>
  <w:num w:numId="21" w16cid:durableId="550075039">
    <w:abstractNumId w:val="16"/>
  </w:num>
  <w:num w:numId="22" w16cid:durableId="1079671759">
    <w:abstractNumId w:val="27"/>
  </w:num>
  <w:num w:numId="23" w16cid:durableId="1106580215">
    <w:abstractNumId w:val="8"/>
  </w:num>
  <w:num w:numId="24" w16cid:durableId="1266501105">
    <w:abstractNumId w:val="13"/>
  </w:num>
  <w:num w:numId="25" w16cid:durableId="661198182">
    <w:abstractNumId w:val="24"/>
  </w:num>
  <w:num w:numId="26" w16cid:durableId="247277894">
    <w:abstractNumId w:val="19"/>
  </w:num>
  <w:num w:numId="27" w16cid:durableId="2117358215">
    <w:abstractNumId w:val="2"/>
  </w:num>
  <w:num w:numId="28" w16cid:durableId="334773492">
    <w:abstractNumId w:val="18"/>
  </w:num>
  <w:num w:numId="29" w16cid:durableId="1265573099">
    <w:abstractNumId w:val="4"/>
  </w:num>
  <w:num w:numId="30" w16cid:durableId="374889608">
    <w:abstractNumId w:val="31"/>
  </w:num>
  <w:num w:numId="31" w16cid:durableId="992828563">
    <w:abstractNumId w:val="32"/>
  </w:num>
  <w:num w:numId="32" w16cid:durableId="51467869">
    <w:abstractNumId w:val="5"/>
  </w:num>
  <w:num w:numId="33" w16cid:durableId="863056857">
    <w:abstractNumId w:val="9"/>
  </w:num>
  <w:num w:numId="34" w16cid:durableId="886603689">
    <w:abstractNumId w:val="12"/>
  </w:num>
  <w:num w:numId="35" w16cid:durableId="834027094">
    <w:abstractNumId w:val="11"/>
  </w:num>
  <w:num w:numId="36" w16cid:durableId="1910338524">
    <w:abstractNumId w:val="29"/>
  </w:num>
  <w:num w:numId="37" w16cid:durableId="496977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00"/>
    <w:rsid w:val="000050AC"/>
    <w:rsid w:val="00017876"/>
    <w:rsid w:val="00040E63"/>
    <w:rsid w:val="00041098"/>
    <w:rsid w:val="00055C9E"/>
    <w:rsid w:val="0007098C"/>
    <w:rsid w:val="00091786"/>
    <w:rsid w:val="000C11E0"/>
    <w:rsid w:val="000C5522"/>
    <w:rsid w:val="000D01A7"/>
    <w:rsid w:val="000F3E13"/>
    <w:rsid w:val="00160109"/>
    <w:rsid w:val="00181279"/>
    <w:rsid w:val="001A275E"/>
    <w:rsid w:val="001D4500"/>
    <w:rsid w:val="001F28C3"/>
    <w:rsid w:val="002039B3"/>
    <w:rsid w:val="00204305"/>
    <w:rsid w:val="00210B77"/>
    <w:rsid w:val="00212756"/>
    <w:rsid w:val="0021783F"/>
    <w:rsid w:val="0023003F"/>
    <w:rsid w:val="00232BEC"/>
    <w:rsid w:val="00292E74"/>
    <w:rsid w:val="002E1E64"/>
    <w:rsid w:val="003026B7"/>
    <w:rsid w:val="00304388"/>
    <w:rsid w:val="003814CD"/>
    <w:rsid w:val="003911D5"/>
    <w:rsid w:val="003A121B"/>
    <w:rsid w:val="003C1ECF"/>
    <w:rsid w:val="003D6668"/>
    <w:rsid w:val="003F2CF8"/>
    <w:rsid w:val="00413466"/>
    <w:rsid w:val="0043043A"/>
    <w:rsid w:val="00433830"/>
    <w:rsid w:val="004509F8"/>
    <w:rsid w:val="0045513F"/>
    <w:rsid w:val="004933B6"/>
    <w:rsid w:val="004D6700"/>
    <w:rsid w:val="00512586"/>
    <w:rsid w:val="00516E2C"/>
    <w:rsid w:val="005358F4"/>
    <w:rsid w:val="00562DCC"/>
    <w:rsid w:val="005975FC"/>
    <w:rsid w:val="005A279E"/>
    <w:rsid w:val="00602DFA"/>
    <w:rsid w:val="006131D7"/>
    <w:rsid w:val="006575DE"/>
    <w:rsid w:val="00660BC7"/>
    <w:rsid w:val="00666292"/>
    <w:rsid w:val="006A3BC1"/>
    <w:rsid w:val="006E6F11"/>
    <w:rsid w:val="00706321"/>
    <w:rsid w:val="00711D35"/>
    <w:rsid w:val="00714102"/>
    <w:rsid w:val="0074605F"/>
    <w:rsid w:val="007829D8"/>
    <w:rsid w:val="00783119"/>
    <w:rsid w:val="007A1B4B"/>
    <w:rsid w:val="007B3BE9"/>
    <w:rsid w:val="007C267E"/>
    <w:rsid w:val="007D142A"/>
    <w:rsid w:val="008178E7"/>
    <w:rsid w:val="00822C56"/>
    <w:rsid w:val="00842D45"/>
    <w:rsid w:val="0084390D"/>
    <w:rsid w:val="00853E95"/>
    <w:rsid w:val="00866764"/>
    <w:rsid w:val="008A2AFB"/>
    <w:rsid w:val="008B0120"/>
    <w:rsid w:val="008D6D09"/>
    <w:rsid w:val="0091271A"/>
    <w:rsid w:val="00917F13"/>
    <w:rsid w:val="00925822"/>
    <w:rsid w:val="0092751E"/>
    <w:rsid w:val="009400FE"/>
    <w:rsid w:val="00963839"/>
    <w:rsid w:val="009758C7"/>
    <w:rsid w:val="009A105F"/>
    <w:rsid w:val="009C2DD1"/>
    <w:rsid w:val="009C76D1"/>
    <w:rsid w:val="009D729C"/>
    <w:rsid w:val="00A40135"/>
    <w:rsid w:val="00A701C1"/>
    <w:rsid w:val="00A71E82"/>
    <w:rsid w:val="00A7359C"/>
    <w:rsid w:val="00A77751"/>
    <w:rsid w:val="00AD0EEA"/>
    <w:rsid w:val="00AF78C3"/>
    <w:rsid w:val="00B00361"/>
    <w:rsid w:val="00B03CDA"/>
    <w:rsid w:val="00B45371"/>
    <w:rsid w:val="00B5445F"/>
    <w:rsid w:val="00B8090D"/>
    <w:rsid w:val="00B925B0"/>
    <w:rsid w:val="00B96711"/>
    <w:rsid w:val="00BB2AC4"/>
    <w:rsid w:val="00BB2C12"/>
    <w:rsid w:val="00BE00D0"/>
    <w:rsid w:val="00BE286B"/>
    <w:rsid w:val="00BE5451"/>
    <w:rsid w:val="00BF4816"/>
    <w:rsid w:val="00C230C7"/>
    <w:rsid w:val="00C61069"/>
    <w:rsid w:val="00CC3812"/>
    <w:rsid w:val="00CD3C43"/>
    <w:rsid w:val="00CD6183"/>
    <w:rsid w:val="00CE4B64"/>
    <w:rsid w:val="00CF201F"/>
    <w:rsid w:val="00D25E7F"/>
    <w:rsid w:val="00D31406"/>
    <w:rsid w:val="00D51B78"/>
    <w:rsid w:val="00D62B36"/>
    <w:rsid w:val="00D72AFC"/>
    <w:rsid w:val="00DA7652"/>
    <w:rsid w:val="00DB2668"/>
    <w:rsid w:val="00DB3445"/>
    <w:rsid w:val="00DC1850"/>
    <w:rsid w:val="00DD41CF"/>
    <w:rsid w:val="00DE564B"/>
    <w:rsid w:val="00E003E5"/>
    <w:rsid w:val="00E24214"/>
    <w:rsid w:val="00E25A48"/>
    <w:rsid w:val="00E314D3"/>
    <w:rsid w:val="00E435CD"/>
    <w:rsid w:val="00E55169"/>
    <w:rsid w:val="00E73EFD"/>
    <w:rsid w:val="00EA127C"/>
    <w:rsid w:val="00EB35E0"/>
    <w:rsid w:val="00EC5ECC"/>
    <w:rsid w:val="00ED27BE"/>
    <w:rsid w:val="00ED3398"/>
    <w:rsid w:val="00ED72AE"/>
    <w:rsid w:val="00F05187"/>
    <w:rsid w:val="00F07A94"/>
    <w:rsid w:val="00F2550D"/>
    <w:rsid w:val="00F41ED7"/>
    <w:rsid w:val="00F54057"/>
    <w:rsid w:val="00F76B92"/>
    <w:rsid w:val="00FD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9D282"/>
  <w15:chartTrackingRefBased/>
  <w15:docId w15:val="{E95E2AD4-AB17-4A08-B3BA-84FF0446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81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700"/>
    <w:pPr>
      <w:tabs>
        <w:tab w:val="center" w:pos="4680"/>
        <w:tab w:val="right" w:pos="9360"/>
      </w:tabs>
    </w:pPr>
  </w:style>
  <w:style w:type="character" w:customStyle="1" w:styleId="HeaderChar">
    <w:name w:val="Header Char"/>
    <w:basedOn w:val="DefaultParagraphFont"/>
    <w:link w:val="Header"/>
    <w:uiPriority w:val="99"/>
    <w:rsid w:val="004D6700"/>
  </w:style>
  <w:style w:type="paragraph" w:styleId="Footer">
    <w:name w:val="footer"/>
    <w:basedOn w:val="Normal"/>
    <w:link w:val="FooterChar"/>
    <w:uiPriority w:val="99"/>
    <w:unhideWhenUsed/>
    <w:rsid w:val="004D6700"/>
    <w:pPr>
      <w:tabs>
        <w:tab w:val="center" w:pos="4680"/>
        <w:tab w:val="right" w:pos="9360"/>
      </w:tabs>
    </w:pPr>
  </w:style>
  <w:style w:type="character" w:customStyle="1" w:styleId="FooterChar">
    <w:name w:val="Footer Char"/>
    <w:basedOn w:val="DefaultParagraphFont"/>
    <w:link w:val="Footer"/>
    <w:uiPriority w:val="99"/>
    <w:rsid w:val="004D6700"/>
  </w:style>
  <w:style w:type="paragraph" w:styleId="NoSpacing">
    <w:name w:val="No Spacing"/>
    <w:uiPriority w:val="1"/>
    <w:qFormat/>
    <w:rsid w:val="00CC3812"/>
    <w:pPr>
      <w:spacing w:after="0" w:line="240" w:lineRule="auto"/>
    </w:pPr>
    <w:rPr>
      <w:rFonts w:ascii="Calibri" w:eastAsia="Calibri" w:hAnsi="Calibri" w:cs="Times New Roman"/>
    </w:rPr>
  </w:style>
  <w:style w:type="paragraph" w:styleId="ListParagraph">
    <w:name w:val="List Paragraph"/>
    <w:basedOn w:val="Normal"/>
    <w:uiPriority w:val="34"/>
    <w:qFormat/>
    <w:rsid w:val="00CC3812"/>
    <w:pPr>
      <w:ind w:left="72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D72AE"/>
    <w:rPr>
      <w:sz w:val="16"/>
      <w:szCs w:val="16"/>
    </w:rPr>
  </w:style>
  <w:style w:type="paragraph" w:styleId="CommentText">
    <w:name w:val="annotation text"/>
    <w:basedOn w:val="Normal"/>
    <w:link w:val="CommentTextChar"/>
    <w:uiPriority w:val="99"/>
    <w:semiHidden/>
    <w:unhideWhenUsed/>
    <w:rsid w:val="00ED72A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D72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72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2AE"/>
    <w:rPr>
      <w:rFonts w:ascii="Segoe UI" w:eastAsiaTheme="minorEastAsia" w:hAnsi="Segoe UI" w:cs="Segoe UI"/>
      <w:sz w:val="18"/>
      <w:szCs w:val="18"/>
    </w:rPr>
  </w:style>
  <w:style w:type="character" w:styleId="PageNumber">
    <w:name w:val="page number"/>
    <w:basedOn w:val="DefaultParagraphFont"/>
    <w:uiPriority w:val="99"/>
    <w:semiHidden/>
    <w:unhideWhenUsed/>
    <w:rsid w:val="001F28C3"/>
  </w:style>
  <w:style w:type="table" w:styleId="TableGrid">
    <w:name w:val="Table Grid"/>
    <w:basedOn w:val="TableNormal"/>
    <w:uiPriority w:val="59"/>
    <w:rsid w:val="006A3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701C1"/>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A701C1"/>
    <w:rPr>
      <w:rFonts w:ascii="Times New Roman" w:eastAsiaTheme="minorEastAsia" w:hAnsi="Times New Roman" w:cs="Times New Roman"/>
      <w:b/>
      <w:bCs/>
      <w:sz w:val="20"/>
      <w:szCs w:val="20"/>
    </w:rPr>
  </w:style>
  <w:style w:type="character" w:styleId="Hyperlink">
    <w:name w:val="Hyperlink"/>
    <w:basedOn w:val="DefaultParagraphFont"/>
    <w:uiPriority w:val="99"/>
    <w:unhideWhenUsed/>
    <w:rsid w:val="00BE00D0"/>
    <w:rPr>
      <w:color w:val="0563C1" w:themeColor="hyperlink"/>
      <w:u w:val="single"/>
    </w:rPr>
  </w:style>
  <w:style w:type="character" w:styleId="UnresolvedMention">
    <w:name w:val="Unresolved Mention"/>
    <w:basedOn w:val="DefaultParagraphFont"/>
    <w:uiPriority w:val="99"/>
    <w:semiHidden/>
    <w:unhideWhenUsed/>
    <w:rsid w:val="00BE0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0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montana.edu/orc/iacuc/policies/observational-field-study-waiv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1C4C76FE834D46A29B40ED31877DB0" ma:contentTypeVersion="10" ma:contentTypeDescription="Create a new document." ma:contentTypeScope="" ma:versionID="f57c7c6cc96e18c1733c968241faf9f5">
  <xsd:schema xmlns:xsd="http://www.w3.org/2001/XMLSchema" xmlns:xs="http://www.w3.org/2001/XMLSchema" xmlns:p="http://schemas.microsoft.com/office/2006/metadata/properties" xmlns:ns2="cc9fd295-1a3d-4383-9b04-7a7392e91fd2" xmlns:ns3="b5e07875-f62f-4f79-977b-bc0ca07c22ae" targetNamespace="http://schemas.microsoft.com/office/2006/metadata/properties" ma:root="true" ma:fieldsID="bdc513f85ec3db6aee77cc924a254a46" ns2:_="" ns3:_="">
    <xsd:import namespace="cc9fd295-1a3d-4383-9b04-7a7392e91fd2"/>
    <xsd:import namespace="b5e07875-f62f-4f79-977b-bc0ca07c22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fd295-1a3d-4383-9b04-7a7392e91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e07875-f62f-4f79-977b-bc0ca07c22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BEE0D5-60D3-472F-BC30-170949563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fd295-1a3d-4383-9b04-7a7392e91fd2"/>
    <ds:schemaRef ds:uri="b5e07875-f62f-4f79-977b-bc0ca07c2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AD59D-968E-47E7-88BB-A73CC187D661}">
  <ds:schemaRefs>
    <ds:schemaRef ds:uri="http://schemas.microsoft.com/sharepoint/v3/contenttype/forms"/>
  </ds:schemaRefs>
</ds:datastoreItem>
</file>

<file path=customXml/itemProps3.xml><?xml version="1.0" encoding="utf-8"?>
<ds:datastoreItem xmlns:ds="http://schemas.openxmlformats.org/officeDocument/2006/customXml" ds:itemID="{4FF98C27-C766-4F93-8B5F-2CF84E2EB3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1031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Cantamessa, Lauren</dc:creator>
  <cp:keywords/>
  <dc:description/>
  <cp:lastModifiedBy>Soll, Nicole</cp:lastModifiedBy>
  <cp:revision>2</cp:revision>
  <cp:lastPrinted>2018-03-05T21:29:00Z</cp:lastPrinted>
  <dcterms:created xsi:type="dcterms:W3CDTF">2024-06-04T17:34:00Z</dcterms:created>
  <dcterms:modified xsi:type="dcterms:W3CDTF">2024-06-04T17:34:00Z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0x010100941C4C76FE834D46A29B40ED31877DB0</vt:lpwstr>
  </property>
</Properties>
</file>