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4D88271" w14:textId="6FA4726C" w:rsidR="000A0E16" w:rsidRPr="000A0E16" w:rsidRDefault="00EA3462" w:rsidP="000A0E16">
      <w:pPr>
        <w:jc w:val="center"/>
        <w:rPr>
          <w:rFonts w:asciiTheme="majorHAnsi" w:hAnsiTheme="majorHAnsi" w:cstheme="majorHAnsi"/>
          <w:b/>
          <w:sz w:val="28"/>
          <w:szCs w:val="22"/>
          <w:u w:val="single"/>
        </w:rPr>
      </w:pPr>
      <w:r>
        <w:rPr>
          <w:rFonts w:asciiTheme="majorHAnsi" w:hAnsiTheme="majorHAnsi" w:cstheme="majorHAnsi"/>
          <w:b/>
          <w:sz w:val="28"/>
          <w:szCs w:val="22"/>
          <w:u w:val="single"/>
        </w:rPr>
        <w:t xml:space="preserve">Appendix B: </w:t>
      </w:r>
      <w:r w:rsidR="000A0E16" w:rsidRPr="000A0E16">
        <w:rPr>
          <w:rFonts w:asciiTheme="majorHAnsi" w:hAnsiTheme="majorHAnsi" w:cstheme="majorHAnsi"/>
          <w:b/>
          <w:sz w:val="28"/>
          <w:szCs w:val="22"/>
          <w:u w:val="single"/>
        </w:rPr>
        <w:t>Emergency Procedures</w:t>
      </w:r>
    </w:p>
    <w:p w14:paraId="7111080F" w14:textId="77777777" w:rsidR="000A0E16" w:rsidRPr="00AB7C6E" w:rsidRDefault="000A0E16" w:rsidP="000A0E16">
      <w:pPr>
        <w:rPr>
          <w:rFonts w:asciiTheme="majorHAnsi" w:hAnsiTheme="majorHAnsi" w:cstheme="majorHAnsi"/>
          <w:b/>
          <w:i/>
          <w:sz w:val="22"/>
          <w:szCs w:val="22"/>
        </w:rPr>
      </w:pPr>
    </w:p>
    <w:p w14:paraId="356F0D94" w14:textId="77777777" w:rsidR="000A0E16" w:rsidRPr="00AB7C6E" w:rsidRDefault="000A0E16" w:rsidP="000A0E16">
      <w:pPr>
        <w:rPr>
          <w:rFonts w:asciiTheme="majorHAnsi" w:hAnsiTheme="majorHAnsi" w:cstheme="majorHAnsi"/>
          <w:b/>
          <w:i/>
          <w:sz w:val="22"/>
          <w:szCs w:val="22"/>
        </w:rPr>
      </w:pPr>
      <w:r w:rsidRPr="00AB7C6E">
        <w:rPr>
          <w:rFonts w:asciiTheme="majorHAnsi" w:hAnsiTheme="majorHAnsi" w:cstheme="majorHAnsi"/>
          <w:b/>
          <w:i/>
          <w:sz w:val="22"/>
          <w:szCs w:val="22"/>
        </w:rPr>
        <w:t>Incidents Involving Radioactive Dusts, Mists, Fumes, Organic Vapors, and Gases</w:t>
      </w:r>
    </w:p>
    <w:p w14:paraId="0068B06D" w14:textId="77777777" w:rsidR="000A0E16" w:rsidRPr="00AB7C6E" w:rsidRDefault="000A0E16" w:rsidP="000A0E16">
      <w:pPr>
        <w:pStyle w:val="ListParagraph"/>
        <w:numPr>
          <w:ilvl w:val="0"/>
          <w:numId w:val="25"/>
        </w:numPr>
        <w:rPr>
          <w:rFonts w:asciiTheme="majorHAnsi" w:hAnsiTheme="majorHAnsi" w:cstheme="majorHAnsi"/>
        </w:rPr>
      </w:pPr>
      <w:r w:rsidRPr="00AB7C6E">
        <w:rPr>
          <w:rFonts w:asciiTheme="majorHAnsi" w:hAnsiTheme="majorHAnsi" w:cstheme="majorHAnsi"/>
        </w:rPr>
        <w:t>Instructions to Workers</w:t>
      </w:r>
    </w:p>
    <w:p w14:paraId="4B44E7EA" w14:textId="77777777" w:rsidR="000A0E16" w:rsidRPr="00AB7C6E" w:rsidRDefault="000A0E16" w:rsidP="000A0E16">
      <w:pPr>
        <w:pStyle w:val="ListParagraph"/>
        <w:numPr>
          <w:ilvl w:val="1"/>
          <w:numId w:val="22"/>
        </w:numPr>
        <w:rPr>
          <w:rFonts w:asciiTheme="majorHAnsi" w:hAnsiTheme="majorHAnsi" w:cstheme="majorHAnsi"/>
        </w:rPr>
      </w:pPr>
      <w:r w:rsidRPr="00AB7C6E">
        <w:rPr>
          <w:rFonts w:asciiTheme="majorHAnsi" w:hAnsiTheme="majorHAnsi" w:cstheme="majorHAnsi"/>
        </w:rPr>
        <w:t>Notify all personnel to vacate the room immediately.</w:t>
      </w:r>
    </w:p>
    <w:p w14:paraId="2D81DD31" w14:textId="77777777" w:rsidR="000A0E16" w:rsidRPr="00AB7C6E" w:rsidRDefault="000A0E16" w:rsidP="000A0E16">
      <w:pPr>
        <w:pStyle w:val="ListParagraph"/>
        <w:numPr>
          <w:ilvl w:val="1"/>
          <w:numId w:val="22"/>
        </w:numPr>
        <w:rPr>
          <w:rFonts w:asciiTheme="majorHAnsi" w:hAnsiTheme="majorHAnsi" w:cstheme="majorHAnsi"/>
        </w:rPr>
      </w:pPr>
      <w:r w:rsidRPr="00AB7C6E">
        <w:rPr>
          <w:rFonts w:asciiTheme="majorHAnsi" w:hAnsiTheme="majorHAnsi" w:cstheme="majorHAnsi"/>
        </w:rPr>
        <w:t>Shut down ventilation system, if possible, unless it is determined that the room ventilation system needs to be used to clear the air for access purposes.</w:t>
      </w:r>
    </w:p>
    <w:p w14:paraId="6A0F7937" w14:textId="77777777" w:rsidR="000A0E16" w:rsidRPr="00AB7C6E" w:rsidRDefault="000A0E16" w:rsidP="000A0E16">
      <w:pPr>
        <w:pStyle w:val="ListParagraph"/>
        <w:numPr>
          <w:ilvl w:val="1"/>
          <w:numId w:val="22"/>
        </w:numPr>
        <w:rPr>
          <w:rFonts w:asciiTheme="majorHAnsi" w:hAnsiTheme="majorHAnsi" w:cstheme="majorHAnsi"/>
        </w:rPr>
      </w:pPr>
      <w:r w:rsidRPr="00AB7C6E">
        <w:rPr>
          <w:rFonts w:asciiTheme="majorHAnsi" w:hAnsiTheme="majorHAnsi" w:cstheme="majorHAnsi"/>
        </w:rPr>
        <w:t>Vacate the room. Seal the area, if possible.</w:t>
      </w:r>
    </w:p>
    <w:p w14:paraId="6EAA19B4" w14:textId="77777777" w:rsidR="000A0E16" w:rsidRPr="00AB7C6E" w:rsidRDefault="000A0E16" w:rsidP="000A0E16">
      <w:pPr>
        <w:pStyle w:val="ListParagraph"/>
        <w:numPr>
          <w:ilvl w:val="1"/>
          <w:numId w:val="22"/>
        </w:numPr>
        <w:rPr>
          <w:rFonts w:asciiTheme="majorHAnsi" w:hAnsiTheme="majorHAnsi" w:cstheme="majorHAnsi"/>
        </w:rPr>
      </w:pPr>
      <w:r w:rsidRPr="00AB7C6E">
        <w:rPr>
          <w:rFonts w:asciiTheme="majorHAnsi" w:hAnsiTheme="majorHAnsi" w:cstheme="majorHAnsi"/>
        </w:rPr>
        <w:t>Notify the RSO immediately.</w:t>
      </w:r>
    </w:p>
    <w:p w14:paraId="0EA90FB8" w14:textId="77777777" w:rsidR="000A0E16" w:rsidRPr="00AB7C6E" w:rsidRDefault="000A0E16" w:rsidP="000A0E16">
      <w:pPr>
        <w:pStyle w:val="ListParagraph"/>
        <w:numPr>
          <w:ilvl w:val="1"/>
          <w:numId w:val="22"/>
        </w:numPr>
        <w:rPr>
          <w:rFonts w:asciiTheme="majorHAnsi" w:hAnsiTheme="majorHAnsi" w:cstheme="majorHAnsi"/>
        </w:rPr>
      </w:pPr>
      <w:r w:rsidRPr="00AB7C6E">
        <w:rPr>
          <w:rFonts w:asciiTheme="majorHAnsi" w:hAnsiTheme="majorHAnsi" w:cstheme="majorHAnsi"/>
        </w:rPr>
        <w:t>Ensure that all access doors to the area are closed and posted with appropriate warning signs, or post guards (trained) at all access doors to prevent accidental opening of the doors or entry to the area.</w:t>
      </w:r>
    </w:p>
    <w:p w14:paraId="06CCCD1B" w14:textId="77777777" w:rsidR="000A0E16" w:rsidRPr="00AB7C6E" w:rsidRDefault="000A0E16" w:rsidP="000A0E16">
      <w:pPr>
        <w:pStyle w:val="ListParagraph"/>
        <w:numPr>
          <w:ilvl w:val="1"/>
          <w:numId w:val="22"/>
        </w:numPr>
        <w:rPr>
          <w:rFonts w:asciiTheme="majorHAnsi" w:hAnsiTheme="majorHAnsi" w:cstheme="majorHAnsi"/>
        </w:rPr>
      </w:pPr>
      <w:r w:rsidRPr="00AB7C6E">
        <w:rPr>
          <w:rFonts w:asciiTheme="majorHAnsi" w:hAnsiTheme="majorHAnsi" w:cstheme="majorHAnsi"/>
        </w:rPr>
        <w:t>Survey all persons who could possibly have been contaminated. Decontaminate as directed by the RSO.</w:t>
      </w:r>
    </w:p>
    <w:p w14:paraId="79E52E51" w14:textId="77777777" w:rsidR="000A0E16" w:rsidRPr="00AB7C6E" w:rsidRDefault="000A0E16" w:rsidP="000A0E16">
      <w:pPr>
        <w:pStyle w:val="ListParagraph"/>
        <w:numPr>
          <w:ilvl w:val="1"/>
          <w:numId w:val="22"/>
        </w:numPr>
        <w:rPr>
          <w:rFonts w:asciiTheme="majorHAnsi" w:hAnsiTheme="majorHAnsi" w:cstheme="majorHAnsi"/>
        </w:rPr>
      </w:pPr>
      <w:r w:rsidRPr="00AB7C6E">
        <w:rPr>
          <w:rFonts w:asciiTheme="majorHAnsi" w:hAnsiTheme="majorHAnsi" w:cstheme="majorHAnsi"/>
        </w:rPr>
        <w:t>Promptly report suspected inhalations and ingestions of licensed material to the RSO.</w:t>
      </w:r>
    </w:p>
    <w:p w14:paraId="682ECB64" w14:textId="77777777" w:rsidR="000A0E16" w:rsidRPr="00AB7C6E" w:rsidRDefault="000A0E16" w:rsidP="000A0E16">
      <w:pPr>
        <w:pStyle w:val="ListParagraph"/>
        <w:numPr>
          <w:ilvl w:val="1"/>
          <w:numId w:val="22"/>
        </w:numPr>
        <w:rPr>
          <w:rFonts w:asciiTheme="majorHAnsi" w:hAnsiTheme="majorHAnsi" w:cstheme="majorHAnsi"/>
        </w:rPr>
      </w:pPr>
      <w:r w:rsidRPr="00AB7C6E">
        <w:rPr>
          <w:rFonts w:asciiTheme="majorHAnsi" w:hAnsiTheme="majorHAnsi" w:cstheme="majorHAnsi"/>
        </w:rPr>
        <w:t>Decontaminate the area only when advised and/or supervised by the RSO.</w:t>
      </w:r>
    </w:p>
    <w:p w14:paraId="663D9FCE" w14:textId="77777777" w:rsidR="000A0E16" w:rsidRPr="00AB7C6E" w:rsidRDefault="000A0E16" w:rsidP="000A0E16">
      <w:pPr>
        <w:pStyle w:val="ListParagraph"/>
        <w:numPr>
          <w:ilvl w:val="1"/>
          <w:numId w:val="22"/>
        </w:numPr>
        <w:rPr>
          <w:rFonts w:asciiTheme="majorHAnsi" w:hAnsiTheme="majorHAnsi" w:cstheme="majorHAnsi"/>
        </w:rPr>
      </w:pPr>
      <w:r w:rsidRPr="00AB7C6E">
        <w:rPr>
          <w:rFonts w:asciiTheme="majorHAnsi" w:hAnsiTheme="majorHAnsi" w:cstheme="majorHAnsi"/>
        </w:rPr>
        <w:t>Allow no one to return to work in the area unless approved by the RSO.</w:t>
      </w:r>
    </w:p>
    <w:p w14:paraId="652891ED" w14:textId="77777777" w:rsidR="000A0E16" w:rsidRPr="00AB7C6E" w:rsidRDefault="000A0E16" w:rsidP="000A0E16">
      <w:pPr>
        <w:pStyle w:val="ListParagraph"/>
        <w:numPr>
          <w:ilvl w:val="1"/>
          <w:numId w:val="22"/>
        </w:numPr>
        <w:rPr>
          <w:rFonts w:asciiTheme="majorHAnsi" w:hAnsiTheme="majorHAnsi" w:cstheme="majorHAnsi"/>
        </w:rPr>
      </w:pPr>
      <w:r w:rsidRPr="00AB7C6E">
        <w:rPr>
          <w:rFonts w:asciiTheme="majorHAnsi" w:hAnsiTheme="majorHAnsi" w:cstheme="majorHAnsi"/>
        </w:rPr>
        <w:t>Cooperate with the RSO and/or the RSO’s staff (e.g., investigation of root cause, provision of requested bioassay samples).</w:t>
      </w:r>
    </w:p>
    <w:p w14:paraId="6073271C" w14:textId="77777777" w:rsidR="000A0E16" w:rsidRPr="00AB7C6E" w:rsidRDefault="000A0E16" w:rsidP="000A0E16">
      <w:pPr>
        <w:pStyle w:val="ListParagraph"/>
        <w:numPr>
          <w:ilvl w:val="1"/>
          <w:numId w:val="22"/>
        </w:numPr>
        <w:rPr>
          <w:rFonts w:asciiTheme="majorHAnsi" w:hAnsiTheme="majorHAnsi" w:cstheme="majorHAnsi"/>
        </w:rPr>
      </w:pPr>
      <w:r w:rsidRPr="00AB7C6E">
        <w:rPr>
          <w:rFonts w:asciiTheme="majorHAnsi" w:hAnsiTheme="majorHAnsi" w:cstheme="majorHAnsi"/>
        </w:rPr>
        <w:t>Follow the instructions of the RSO and the RSO’s staff (e.g., decontamination techniques, surveys, provision and collection of bioassay samples, requested documentation).</w:t>
      </w:r>
    </w:p>
    <w:p w14:paraId="3CB03A3C" w14:textId="77777777" w:rsidR="000A0E16" w:rsidRPr="00AB7C6E" w:rsidRDefault="000A0E16" w:rsidP="000A0E16">
      <w:pPr>
        <w:pStyle w:val="ListParagraph"/>
        <w:numPr>
          <w:ilvl w:val="0"/>
          <w:numId w:val="25"/>
        </w:numPr>
        <w:rPr>
          <w:rFonts w:asciiTheme="majorHAnsi" w:hAnsiTheme="majorHAnsi" w:cstheme="majorHAnsi"/>
        </w:rPr>
      </w:pPr>
      <w:r w:rsidRPr="00AB7C6E">
        <w:rPr>
          <w:rFonts w:asciiTheme="majorHAnsi" w:hAnsiTheme="majorHAnsi" w:cstheme="majorHAnsi"/>
        </w:rPr>
        <w:t>Reminders to RSO</w:t>
      </w:r>
    </w:p>
    <w:p w14:paraId="4FB6DA33" w14:textId="77777777" w:rsidR="000A0E16" w:rsidRPr="00AB7C6E" w:rsidRDefault="000A0E16" w:rsidP="000A0E16">
      <w:pPr>
        <w:pStyle w:val="ListParagraph"/>
        <w:numPr>
          <w:ilvl w:val="1"/>
          <w:numId w:val="22"/>
        </w:numPr>
        <w:rPr>
          <w:rFonts w:asciiTheme="majorHAnsi" w:hAnsiTheme="majorHAnsi" w:cstheme="majorHAnsi"/>
        </w:rPr>
      </w:pPr>
      <w:r w:rsidRPr="00AB7C6E">
        <w:rPr>
          <w:rFonts w:asciiTheme="majorHAnsi" w:hAnsiTheme="majorHAnsi" w:cstheme="majorHAnsi"/>
        </w:rPr>
        <w:t>Supervise decontamination activities.</w:t>
      </w:r>
    </w:p>
    <w:p w14:paraId="34DDBE87" w14:textId="77777777" w:rsidR="000A0E16" w:rsidRPr="00AB7C6E" w:rsidRDefault="000A0E16" w:rsidP="000A0E16">
      <w:pPr>
        <w:pStyle w:val="ListParagraph"/>
        <w:numPr>
          <w:ilvl w:val="1"/>
          <w:numId w:val="22"/>
        </w:numPr>
        <w:rPr>
          <w:rFonts w:asciiTheme="majorHAnsi" w:hAnsiTheme="majorHAnsi" w:cstheme="majorHAnsi"/>
        </w:rPr>
      </w:pPr>
      <w:r w:rsidRPr="00AB7C6E">
        <w:rPr>
          <w:rFonts w:asciiTheme="majorHAnsi" w:hAnsiTheme="majorHAnsi" w:cstheme="majorHAnsi"/>
        </w:rPr>
        <w:t>Perform air sample surveys in the area before permitting resumption of work with licensed materials.</w:t>
      </w:r>
    </w:p>
    <w:p w14:paraId="39E31F61" w14:textId="77777777" w:rsidR="000A0E16" w:rsidRPr="00AB7C6E" w:rsidRDefault="000A0E16" w:rsidP="000A0E16">
      <w:pPr>
        <w:pStyle w:val="ListParagraph"/>
        <w:numPr>
          <w:ilvl w:val="1"/>
          <w:numId w:val="22"/>
        </w:numPr>
        <w:rPr>
          <w:rFonts w:asciiTheme="majorHAnsi" w:hAnsiTheme="majorHAnsi" w:cstheme="majorHAnsi"/>
        </w:rPr>
      </w:pPr>
      <w:r w:rsidRPr="00AB7C6E">
        <w:rPr>
          <w:rFonts w:asciiTheme="majorHAnsi" w:hAnsiTheme="majorHAnsi" w:cstheme="majorHAnsi"/>
        </w:rPr>
        <w:t>Provide written directions to potentially contaminated individuals about providing and collecting urine, breath, blood, or fecal samples, etc.</w:t>
      </w:r>
    </w:p>
    <w:p w14:paraId="59379A03" w14:textId="77777777" w:rsidR="000A0E16" w:rsidRPr="00AB7C6E" w:rsidRDefault="000A0E16" w:rsidP="000A0E16">
      <w:pPr>
        <w:pStyle w:val="ListParagraph"/>
        <w:numPr>
          <w:ilvl w:val="1"/>
          <w:numId w:val="22"/>
        </w:numPr>
        <w:rPr>
          <w:rFonts w:asciiTheme="majorHAnsi" w:hAnsiTheme="majorHAnsi" w:cstheme="majorHAnsi"/>
        </w:rPr>
      </w:pPr>
      <w:r w:rsidRPr="00AB7C6E">
        <w:rPr>
          <w:rFonts w:asciiTheme="majorHAnsi" w:hAnsiTheme="majorHAnsi" w:cstheme="majorHAnsi"/>
        </w:rPr>
        <w:t>Consider need for medical exam and/or whole body count before permitting involved individuals to return to work with licensed material.</w:t>
      </w:r>
    </w:p>
    <w:p w14:paraId="451C53C2" w14:textId="77777777" w:rsidR="000A0E16" w:rsidRPr="00AB7C6E" w:rsidRDefault="000A0E16" w:rsidP="000A0E16">
      <w:pPr>
        <w:pStyle w:val="ListParagraph"/>
        <w:numPr>
          <w:ilvl w:val="1"/>
          <w:numId w:val="22"/>
        </w:numPr>
        <w:rPr>
          <w:rFonts w:asciiTheme="majorHAnsi" w:hAnsiTheme="majorHAnsi" w:cstheme="majorHAnsi"/>
        </w:rPr>
      </w:pPr>
      <w:r w:rsidRPr="00AB7C6E">
        <w:rPr>
          <w:rFonts w:asciiTheme="majorHAnsi" w:hAnsiTheme="majorHAnsi" w:cstheme="majorHAnsi"/>
        </w:rPr>
        <w:t>Determine cause and corrective actions needed; consider need for bioassays if licensed material is suspected to have been ingested, inhaled, or absorbed through or injected under the skin. Document incident.</w:t>
      </w:r>
    </w:p>
    <w:p w14:paraId="6AC61E2E" w14:textId="77777777" w:rsidR="000A0E16" w:rsidRPr="00AB7C6E" w:rsidRDefault="000A0E16" w:rsidP="000A0E16">
      <w:pPr>
        <w:pStyle w:val="ListParagraph"/>
        <w:numPr>
          <w:ilvl w:val="1"/>
          <w:numId w:val="22"/>
        </w:numPr>
        <w:rPr>
          <w:rFonts w:asciiTheme="majorHAnsi" w:hAnsiTheme="majorHAnsi" w:cstheme="majorHAnsi"/>
        </w:rPr>
      </w:pPr>
      <w:r w:rsidRPr="00AB7C6E">
        <w:rPr>
          <w:rFonts w:asciiTheme="majorHAnsi" w:hAnsiTheme="majorHAnsi" w:cstheme="majorHAnsi"/>
        </w:rPr>
        <w:t>If necessary, notify the NRC.</w:t>
      </w:r>
    </w:p>
    <w:p w14:paraId="4D80A958" w14:textId="77777777" w:rsidR="000A0E16" w:rsidRPr="00AB7C6E" w:rsidRDefault="000A0E16" w:rsidP="000A0E16">
      <w:pPr>
        <w:rPr>
          <w:rFonts w:asciiTheme="majorHAnsi" w:hAnsiTheme="majorHAnsi" w:cstheme="majorHAnsi"/>
          <w:b/>
          <w:i/>
          <w:sz w:val="22"/>
          <w:szCs w:val="22"/>
        </w:rPr>
      </w:pPr>
      <w:r w:rsidRPr="00AB7C6E">
        <w:rPr>
          <w:rFonts w:asciiTheme="majorHAnsi" w:hAnsiTheme="majorHAnsi" w:cstheme="majorHAnsi"/>
          <w:b/>
          <w:i/>
          <w:sz w:val="22"/>
          <w:szCs w:val="22"/>
        </w:rPr>
        <w:t>Minor Fires</w:t>
      </w:r>
    </w:p>
    <w:p w14:paraId="5BED7EB1" w14:textId="772A2CD6" w:rsidR="000A0E16" w:rsidRPr="00AB7C6E" w:rsidRDefault="000A0E16" w:rsidP="000A0E16">
      <w:pPr>
        <w:pStyle w:val="ListParagraph"/>
        <w:numPr>
          <w:ilvl w:val="0"/>
          <w:numId w:val="25"/>
        </w:numPr>
        <w:rPr>
          <w:rFonts w:asciiTheme="majorHAnsi" w:hAnsiTheme="majorHAnsi" w:cstheme="majorHAnsi"/>
        </w:rPr>
      </w:pPr>
      <w:r w:rsidRPr="00AB7C6E">
        <w:rPr>
          <w:rFonts w:asciiTheme="majorHAnsi" w:hAnsiTheme="majorHAnsi" w:cstheme="majorHAnsi"/>
        </w:rPr>
        <w:t xml:space="preserve">Instructions to Workers </w:t>
      </w:r>
      <w:bookmarkStart w:id="0" w:name="_GoBack"/>
      <w:bookmarkEnd w:id="0"/>
    </w:p>
    <w:p w14:paraId="41223174" w14:textId="77777777" w:rsidR="000A0E16" w:rsidRPr="00AB7C6E" w:rsidRDefault="000A0E16" w:rsidP="000A0E16">
      <w:pPr>
        <w:pStyle w:val="ListParagraph"/>
        <w:numPr>
          <w:ilvl w:val="1"/>
          <w:numId w:val="22"/>
        </w:numPr>
        <w:rPr>
          <w:rFonts w:asciiTheme="majorHAnsi" w:hAnsiTheme="majorHAnsi" w:cstheme="majorHAnsi"/>
        </w:rPr>
      </w:pPr>
      <w:r w:rsidRPr="00AB7C6E">
        <w:rPr>
          <w:rFonts w:asciiTheme="majorHAnsi" w:hAnsiTheme="majorHAnsi" w:cstheme="majorHAnsi"/>
        </w:rPr>
        <w:t>Immediately attempt to put out the fire by approved methods (e.g., fire extinguisher) if other fire hazards or radiation hazards are not present.</w:t>
      </w:r>
    </w:p>
    <w:p w14:paraId="57D01138" w14:textId="77777777" w:rsidR="000A0E16" w:rsidRPr="00AB7C6E" w:rsidRDefault="000A0E16" w:rsidP="000A0E16">
      <w:pPr>
        <w:pStyle w:val="ListParagraph"/>
        <w:numPr>
          <w:ilvl w:val="1"/>
          <w:numId w:val="22"/>
        </w:numPr>
        <w:rPr>
          <w:rFonts w:asciiTheme="majorHAnsi" w:hAnsiTheme="majorHAnsi" w:cstheme="majorHAnsi"/>
        </w:rPr>
      </w:pPr>
      <w:r w:rsidRPr="00AB7C6E">
        <w:rPr>
          <w:rFonts w:asciiTheme="majorHAnsi" w:hAnsiTheme="majorHAnsi" w:cstheme="majorHAnsi"/>
        </w:rPr>
        <w:t>Notify all persons present to vacate the area and have one individual immediately call the RSO and fire department (as instructed by RSO).</w:t>
      </w:r>
    </w:p>
    <w:p w14:paraId="643188A1" w14:textId="77777777" w:rsidR="000A0E16" w:rsidRPr="00AB7C6E" w:rsidRDefault="000A0E16" w:rsidP="000A0E16">
      <w:pPr>
        <w:pStyle w:val="ListParagraph"/>
        <w:numPr>
          <w:ilvl w:val="1"/>
          <w:numId w:val="22"/>
        </w:numPr>
        <w:rPr>
          <w:rFonts w:asciiTheme="majorHAnsi" w:hAnsiTheme="majorHAnsi" w:cstheme="majorHAnsi"/>
        </w:rPr>
      </w:pPr>
      <w:r w:rsidRPr="00AB7C6E">
        <w:rPr>
          <w:rFonts w:asciiTheme="majorHAnsi" w:hAnsiTheme="majorHAnsi" w:cstheme="majorHAnsi"/>
        </w:rPr>
        <w:lastRenderedPageBreak/>
        <w:t>Once the fire is out, isolate the area to prevent the spread of possible contamination.</w:t>
      </w:r>
    </w:p>
    <w:p w14:paraId="5B5368EB" w14:textId="77777777" w:rsidR="000A0E16" w:rsidRPr="00AB7C6E" w:rsidRDefault="000A0E16" w:rsidP="000A0E16">
      <w:pPr>
        <w:pStyle w:val="ListParagraph"/>
        <w:numPr>
          <w:ilvl w:val="1"/>
          <w:numId w:val="22"/>
        </w:numPr>
        <w:rPr>
          <w:rFonts w:asciiTheme="majorHAnsi" w:hAnsiTheme="majorHAnsi" w:cstheme="majorHAnsi"/>
        </w:rPr>
      </w:pPr>
      <w:r w:rsidRPr="00AB7C6E">
        <w:rPr>
          <w:rFonts w:asciiTheme="majorHAnsi" w:hAnsiTheme="majorHAnsi" w:cstheme="majorHAnsi"/>
        </w:rPr>
        <w:t>Survey all persons involved in combating the fire for possible contamination.</w:t>
      </w:r>
    </w:p>
    <w:p w14:paraId="29ECF6CF" w14:textId="77777777" w:rsidR="000A0E16" w:rsidRPr="00AB7C6E" w:rsidRDefault="000A0E16" w:rsidP="000A0E16">
      <w:pPr>
        <w:pStyle w:val="ListParagraph"/>
        <w:numPr>
          <w:ilvl w:val="1"/>
          <w:numId w:val="22"/>
        </w:numPr>
        <w:rPr>
          <w:rFonts w:asciiTheme="majorHAnsi" w:hAnsiTheme="majorHAnsi" w:cstheme="majorHAnsi"/>
        </w:rPr>
      </w:pPr>
      <w:r w:rsidRPr="00AB7C6E">
        <w:rPr>
          <w:rFonts w:asciiTheme="majorHAnsi" w:hAnsiTheme="majorHAnsi" w:cstheme="majorHAnsi"/>
        </w:rPr>
        <w:t>Decontaminate personnel by removing contaminated clothing and flushing contaminated skin with lukewarm water, then washing with a mild soap.</w:t>
      </w:r>
    </w:p>
    <w:p w14:paraId="02C52B36" w14:textId="77777777" w:rsidR="000A0E16" w:rsidRPr="00AB7C6E" w:rsidRDefault="000A0E16" w:rsidP="000A0E16">
      <w:pPr>
        <w:pStyle w:val="ListParagraph"/>
        <w:numPr>
          <w:ilvl w:val="1"/>
          <w:numId w:val="22"/>
        </w:numPr>
        <w:rPr>
          <w:rFonts w:asciiTheme="majorHAnsi" w:hAnsiTheme="majorHAnsi" w:cstheme="majorHAnsi"/>
        </w:rPr>
      </w:pPr>
      <w:r w:rsidRPr="00AB7C6E">
        <w:rPr>
          <w:rFonts w:asciiTheme="majorHAnsi" w:hAnsiTheme="majorHAnsi" w:cstheme="majorHAnsi"/>
        </w:rPr>
        <w:t>In consultation with the RSO, determine a plan of decontamination and the types of protective devices and survey equipment necessary to decontaminate the area.</w:t>
      </w:r>
    </w:p>
    <w:p w14:paraId="61175915" w14:textId="77777777" w:rsidR="000A0E16" w:rsidRPr="00AB7C6E" w:rsidRDefault="000A0E16" w:rsidP="000A0E16">
      <w:pPr>
        <w:pStyle w:val="ListParagraph"/>
        <w:numPr>
          <w:ilvl w:val="1"/>
          <w:numId w:val="22"/>
        </w:numPr>
        <w:rPr>
          <w:rFonts w:asciiTheme="majorHAnsi" w:hAnsiTheme="majorHAnsi" w:cstheme="majorHAnsi"/>
        </w:rPr>
      </w:pPr>
      <w:r w:rsidRPr="00AB7C6E">
        <w:rPr>
          <w:rFonts w:asciiTheme="majorHAnsi" w:hAnsiTheme="majorHAnsi" w:cstheme="majorHAnsi"/>
        </w:rPr>
        <w:t>Allow no one to return to work in the area unless approved by the RSO.</w:t>
      </w:r>
    </w:p>
    <w:p w14:paraId="57C169C0" w14:textId="77777777" w:rsidR="000A0E16" w:rsidRPr="00AB7C6E" w:rsidRDefault="000A0E16" w:rsidP="000A0E16">
      <w:pPr>
        <w:pStyle w:val="ListParagraph"/>
        <w:numPr>
          <w:ilvl w:val="1"/>
          <w:numId w:val="22"/>
        </w:numPr>
        <w:rPr>
          <w:rFonts w:asciiTheme="majorHAnsi" w:hAnsiTheme="majorHAnsi" w:cstheme="majorHAnsi"/>
        </w:rPr>
      </w:pPr>
      <w:r w:rsidRPr="00AB7C6E">
        <w:rPr>
          <w:rFonts w:asciiTheme="majorHAnsi" w:hAnsiTheme="majorHAnsi" w:cstheme="majorHAnsi"/>
        </w:rPr>
        <w:t>Cooperate with the RSO and/or the RSO’s staff (e.g., investigation of root cause, provision of requested bioassay samples).</w:t>
      </w:r>
    </w:p>
    <w:p w14:paraId="3202C38B" w14:textId="77777777" w:rsidR="000A0E16" w:rsidRPr="00AB7C6E" w:rsidRDefault="000A0E16" w:rsidP="000A0E16">
      <w:pPr>
        <w:pStyle w:val="ListParagraph"/>
        <w:numPr>
          <w:ilvl w:val="1"/>
          <w:numId w:val="22"/>
        </w:numPr>
        <w:rPr>
          <w:rFonts w:asciiTheme="majorHAnsi" w:hAnsiTheme="majorHAnsi" w:cstheme="majorHAnsi"/>
        </w:rPr>
      </w:pPr>
      <w:r w:rsidRPr="00AB7C6E">
        <w:rPr>
          <w:rFonts w:asciiTheme="majorHAnsi" w:hAnsiTheme="majorHAnsi" w:cstheme="majorHAnsi"/>
        </w:rPr>
        <w:t>Follow the instructions of the RSO and/or the RSO’s staff (e.g., decontamination techniques, surveys, provision of bioassay samples, requested documentation).</w:t>
      </w:r>
    </w:p>
    <w:p w14:paraId="2F146857" w14:textId="77777777" w:rsidR="000A0E16" w:rsidRPr="00AB7C6E" w:rsidRDefault="000A0E16" w:rsidP="000A0E16">
      <w:pPr>
        <w:pStyle w:val="ListParagraph"/>
        <w:numPr>
          <w:ilvl w:val="0"/>
          <w:numId w:val="25"/>
        </w:numPr>
        <w:rPr>
          <w:rFonts w:asciiTheme="majorHAnsi" w:hAnsiTheme="majorHAnsi" w:cstheme="majorHAnsi"/>
        </w:rPr>
      </w:pPr>
      <w:r w:rsidRPr="00AB7C6E">
        <w:rPr>
          <w:rFonts w:asciiTheme="majorHAnsi" w:hAnsiTheme="majorHAnsi" w:cstheme="majorHAnsi"/>
        </w:rPr>
        <w:t>Reminders to RSO</w:t>
      </w:r>
    </w:p>
    <w:p w14:paraId="3CF397F7" w14:textId="77777777" w:rsidR="000A0E16" w:rsidRPr="00AB7C6E" w:rsidRDefault="000A0E16" w:rsidP="000A0E16">
      <w:pPr>
        <w:pStyle w:val="ListParagraph"/>
        <w:numPr>
          <w:ilvl w:val="1"/>
          <w:numId w:val="22"/>
        </w:numPr>
        <w:rPr>
          <w:rFonts w:asciiTheme="majorHAnsi" w:hAnsiTheme="majorHAnsi" w:cstheme="majorHAnsi"/>
        </w:rPr>
      </w:pPr>
      <w:r w:rsidRPr="00AB7C6E">
        <w:rPr>
          <w:rFonts w:asciiTheme="majorHAnsi" w:hAnsiTheme="majorHAnsi" w:cstheme="majorHAnsi"/>
        </w:rPr>
        <w:t>Supervise decontamination activities.</w:t>
      </w:r>
    </w:p>
    <w:p w14:paraId="6819A7B5" w14:textId="77777777" w:rsidR="000A0E16" w:rsidRPr="00AB7C6E" w:rsidRDefault="000A0E16" w:rsidP="000A0E16">
      <w:pPr>
        <w:pStyle w:val="ListParagraph"/>
        <w:numPr>
          <w:ilvl w:val="1"/>
          <w:numId w:val="22"/>
        </w:numPr>
        <w:rPr>
          <w:rFonts w:asciiTheme="majorHAnsi" w:hAnsiTheme="majorHAnsi" w:cstheme="majorHAnsi"/>
        </w:rPr>
      </w:pPr>
      <w:r w:rsidRPr="00AB7C6E">
        <w:rPr>
          <w:rFonts w:asciiTheme="majorHAnsi" w:hAnsiTheme="majorHAnsi" w:cstheme="majorHAnsi"/>
        </w:rPr>
        <w:t>If decontamination of personnel was not fully successful, consider inducing perspiration by covering the area with plastic. Then wash affected area again to remove any contamination that was released by the perspiration.</w:t>
      </w:r>
    </w:p>
    <w:p w14:paraId="3B43C7CF" w14:textId="77777777" w:rsidR="000A0E16" w:rsidRPr="00AB7C6E" w:rsidRDefault="000A0E16" w:rsidP="000A0E16">
      <w:pPr>
        <w:pStyle w:val="ListParagraph"/>
        <w:numPr>
          <w:ilvl w:val="1"/>
          <w:numId w:val="22"/>
        </w:numPr>
        <w:rPr>
          <w:rFonts w:asciiTheme="majorHAnsi" w:hAnsiTheme="majorHAnsi" w:cstheme="majorHAnsi"/>
        </w:rPr>
      </w:pPr>
      <w:r w:rsidRPr="00AB7C6E">
        <w:rPr>
          <w:rFonts w:asciiTheme="majorHAnsi" w:hAnsiTheme="majorHAnsi" w:cstheme="majorHAnsi"/>
        </w:rPr>
        <w:t>Consult with fire safety officials to ensure that there are no other possibilities of another fire starting.</w:t>
      </w:r>
    </w:p>
    <w:p w14:paraId="3255301C" w14:textId="77777777" w:rsidR="000A0E16" w:rsidRPr="00AB7C6E" w:rsidRDefault="000A0E16" w:rsidP="000A0E16">
      <w:pPr>
        <w:pStyle w:val="ListParagraph"/>
        <w:numPr>
          <w:ilvl w:val="1"/>
          <w:numId w:val="22"/>
        </w:numPr>
        <w:rPr>
          <w:rFonts w:asciiTheme="majorHAnsi" w:hAnsiTheme="majorHAnsi" w:cstheme="majorHAnsi"/>
        </w:rPr>
      </w:pPr>
      <w:r w:rsidRPr="00AB7C6E">
        <w:rPr>
          <w:rFonts w:asciiTheme="majorHAnsi" w:hAnsiTheme="majorHAnsi" w:cstheme="majorHAnsi"/>
        </w:rPr>
        <w:t>Determine cause and needed corrective actions; consider need for bioassays if licensed material is suspected to have been ingested, inhaled, or absorbed through or injected under the skin. Document incident.</w:t>
      </w:r>
    </w:p>
    <w:p w14:paraId="092368D5" w14:textId="77777777" w:rsidR="000A0E16" w:rsidRPr="00AB7C6E" w:rsidRDefault="000A0E16" w:rsidP="000A0E16">
      <w:pPr>
        <w:pStyle w:val="ListParagraph"/>
        <w:numPr>
          <w:ilvl w:val="1"/>
          <w:numId w:val="22"/>
        </w:numPr>
        <w:rPr>
          <w:rFonts w:asciiTheme="majorHAnsi" w:hAnsiTheme="majorHAnsi" w:cstheme="majorHAnsi"/>
        </w:rPr>
      </w:pPr>
      <w:r w:rsidRPr="00AB7C6E">
        <w:rPr>
          <w:rFonts w:asciiTheme="majorHAnsi" w:hAnsiTheme="majorHAnsi" w:cstheme="majorHAnsi"/>
        </w:rPr>
        <w:t>If necessary, notify the NRC.</w:t>
      </w:r>
    </w:p>
    <w:p w14:paraId="2E7971DF" w14:textId="77777777" w:rsidR="000A0E16" w:rsidRPr="00AB7C6E" w:rsidRDefault="000A0E16" w:rsidP="000A0E16">
      <w:pPr>
        <w:rPr>
          <w:rFonts w:asciiTheme="majorHAnsi" w:hAnsiTheme="majorHAnsi" w:cstheme="majorHAnsi"/>
          <w:b/>
          <w:i/>
          <w:sz w:val="22"/>
          <w:szCs w:val="22"/>
        </w:rPr>
      </w:pPr>
      <w:r w:rsidRPr="00AB7C6E">
        <w:rPr>
          <w:rFonts w:asciiTheme="majorHAnsi" w:hAnsiTheme="majorHAnsi" w:cstheme="majorHAnsi"/>
          <w:b/>
          <w:i/>
          <w:sz w:val="22"/>
          <w:szCs w:val="22"/>
        </w:rPr>
        <w:t>Fires, Explosions, or Major Emergencies</w:t>
      </w:r>
    </w:p>
    <w:p w14:paraId="04123E39" w14:textId="77777777" w:rsidR="000A0E16" w:rsidRPr="00AB7C6E" w:rsidRDefault="000A0E16" w:rsidP="000A0E16">
      <w:pPr>
        <w:pStyle w:val="ListParagraph"/>
        <w:numPr>
          <w:ilvl w:val="0"/>
          <w:numId w:val="25"/>
        </w:numPr>
        <w:rPr>
          <w:rFonts w:asciiTheme="majorHAnsi" w:hAnsiTheme="majorHAnsi" w:cstheme="majorHAnsi"/>
        </w:rPr>
      </w:pPr>
      <w:r w:rsidRPr="00AB7C6E">
        <w:rPr>
          <w:rFonts w:asciiTheme="majorHAnsi" w:hAnsiTheme="majorHAnsi" w:cstheme="majorHAnsi"/>
        </w:rPr>
        <w:t>Instructions to Workers</w:t>
      </w:r>
    </w:p>
    <w:p w14:paraId="4AE9CBC0" w14:textId="77777777" w:rsidR="000A0E16" w:rsidRPr="00AB7C6E" w:rsidRDefault="000A0E16" w:rsidP="000A0E16">
      <w:pPr>
        <w:pStyle w:val="ListParagraph"/>
        <w:numPr>
          <w:ilvl w:val="1"/>
          <w:numId w:val="22"/>
        </w:numPr>
        <w:rPr>
          <w:rFonts w:asciiTheme="majorHAnsi" w:hAnsiTheme="majorHAnsi" w:cstheme="majorHAnsi"/>
        </w:rPr>
      </w:pPr>
      <w:r w:rsidRPr="00AB7C6E">
        <w:rPr>
          <w:rFonts w:asciiTheme="majorHAnsi" w:hAnsiTheme="majorHAnsi" w:cstheme="majorHAnsi"/>
        </w:rPr>
        <w:t>Notify all persons in the area to leave immediately.</w:t>
      </w:r>
    </w:p>
    <w:p w14:paraId="063A63B0" w14:textId="77777777" w:rsidR="000A0E16" w:rsidRPr="00AB7C6E" w:rsidRDefault="000A0E16" w:rsidP="000A0E16">
      <w:pPr>
        <w:pStyle w:val="ListParagraph"/>
        <w:numPr>
          <w:ilvl w:val="1"/>
          <w:numId w:val="22"/>
        </w:numPr>
        <w:rPr>
          <w:rFonts w:asciiTheme="majorHAnsi" w:hAnsiTheme="majorHAnsi" w:cstheme="majorHAnsi"/>
        </w:rPr>
      </w:pPr>
      <w:r w:rsidRPr="00AB7C6E">
        <w:rPr>
          <w:rFonts w:asciiTheme="majorHAnsi" w:hAnsiTheme="majorHAnsi" w:cstheme="majorHAnsi"/>
        </w:rPr>
        <w:t>Notify the fire department.</w:t>
      </w:r>
    </w:p>
    <w:p w14:paraId="090F0FBD" w14:textId="77777777" w:rsidR="000A0E16" w:rsidRPr="00AB7C6E" w:rsidRDefault="000A0E16" w:rsidP="000A0E16">
      <w:pPr>
        <w:pStyle w:val="ListParagraph"/>
        <w:numPr>
          <w:ilvl w:val="1"/>
          <w:numId w:val="22"/>
        </w:numPr>
        <w:rPr>
          <w:rFonts w:asciiTheme="majorHAnsi" w:hAnsiTheme="majorHAnsi" w:cstheme="majorHAnsi"/>
        </w:rPr>
      </w:pPr>
      <w:r w:rsidRPr="00AB7C6E">
        <w:rPr>
          <w:rFonts w:asciiTheme="majorHAnsi" w:hAnsiTheme="majorHAnsi" w:cstheme="majorHAnsi"/>
        </w:rPr>
        <w:t>Notify the RSO and other facility safety personnel.</w:t>
      </w:r>
    </w:p>
    <w:p w14:paraId="21DB6D00" w14:textId="77777777" w:rsidR="000A0E16" w:rsidRPr="00AB7C6E" w:rsidRDefault="000A0E16" w:rsidP="000A0E16">
      <w:pPr>
        <w:pStyle w:val="ListParagraph"/>
        <w:numPr>
          <w:ilvl w:val="1"/>
          <w:numId w:val="22"/>
        </w:numPr>
        <w:rPr>
          <w:rFonts w:asciiTheme="majorHAnsi" w:hAnsiTheme="majorHAnsi" w:cstheme="majorHAnsi"/>
        </w:rPr>
      </w:pPr>
      <w:r w:rsidRPr="00AB7C6E">
        <w:rPr>
          <w:rFonts w:asciiTheme="majorHAnsi" w:hAnsiTheme="majorHAnsi" w:cstheme="majorHAnsi"/>
        </w:rPr>
        <w:t>Upon arrival of firefighters, inform them where radioactive materials are stored or where radionuclides were being used; inform them of the present location of the licensed material and the best possible entrance route to the radiation area, as well as any precautions to avoid exposure or risk of creating radioactive contamination by use of high pressure water, etc.</w:t>
      </w:r>
    </w:p>
    <w:p w14:paraId="79F15A56" w14:textId="77777777" w:rsidR="000A0E16" w:rsidRPr="00AB7C6E" w:rsidRDefault="000A0E16" w:rsidP="000A0E16">
      <w:pPr>
        <w:pStyle w:val="ListParagraph"/>
        <w:numPr>
          <w:ilvl w:val="1"/>
          <w:numId w:val="22"/>
        </w:numPr>
        <w:rPr>
          <w:rFonts w:asciiTheme="majorHAnsi" w:hAnsiTheme="majorHAnsi" w:cstheme="majorHAnsi"/>
        </w:rPr>
      </w:pPr>
      <w:r w:rsidRPr="00AB7C6E">
        <w:rPr>
          <w:rFonts w:asciiTheme="majorHAnsi" w:hAnsiTheme="majorHAnsi" w:cstheme="majorHAnsi"/>
        </w:rPr>
        <w:t>Cooperate with the RSO and/or the RSO’s staff (e.g., investigation of root cause, provision of requested bioassay samples).</w:t>
      </w:r>
    </w:p>
    <w:p w14:paraId="3B237E11" w14:textId="77777777" w:rsidR="000A0E16" w:rsidRPr="00AB7C6E" w:rsidRDefault="000A0E16" w:rsidP="000A0E16">
      <w:pPr>
        <w:pStyle w:val="ListParagraph"/>
        <w:numPr>
          <w:ilvl w:val="1"/>
          <w:numId w:val="22"/>
        </w:numPr>
        <w:rPr>
          <w:rFonts w:asciiTheme="majorHAnsi" w:hAnsiTheme="majorHAnsi" w:cstheme="majorHAnsi"/>
        </w:rPr>
      </w:pPr>
      <w:r w:rsidRPr="00AB7C6E">
        <w:rPr>
          <w:rFonts w:asciiTheme="majorHAnsi" w:hAnsiTheme="majorHAnsi" w:cstheme="majorHAnsi"/>
        </w:rPr>
        <w:t>Allow no one to return to work in the area unless approved by the RSO.</w:t>
      </w:r>
    </w:p>
    <w:p w14:paraId="5BA83082" w14:textId="77777777" w:rsidR="000A0E16" w:rsidRPr="00AB7C6E" w:rsidRDefault="000A0E16" w:rsidP="000A0E16">
      <w:pPr>
        <w:pStyle w:val="ListParagraph"/>
        <w:numPr>
          <w:ilvl w:val="1"/>
          <w:numId w:val="22"/>
        </w:numPr>
        <w:rPr>
          <w:rFonts w:asciiTheme="majorHAnsi" w:hAnsiTheme="majorHAnsi" w:cstheme="majorHAnsi"/>
        </w:rPr>
      </w:pPr>
      <w:r w:rsidRPr="00AB7C6E">
        <w:rPr>
          <w:rFonts w:asciiTheme="majorHAnsi" w:hAnsiTheme="majorHAnsi" w:cstheme="majorHAnsi"/>
        </w:rPr>
        <w:lastRenderedPageBreak/>
        <w:t>Follow the instructions of the RSO and/or the RSO’s staff (e.g., decontamination techniques, surveys, provision of bioassay samples, requested documentation).</w:t>
      </w:r>
    </w:p>
    <w:p w14:paraId="5E59DF5D" w14:textId="77777777" w:rsidR="000A0E16" w:rsidRPr="00AB7C6E" w:rsidRDefault="000A0E16" w:rsidP="000A0E16">
      <w:pPr>
        <w:pStyle w:val="ListParagraph"/>
        <w:numPr>
          <w:ilvl w:val="0"/>
          <w:numId w:val="25"/>
        </w:numPr>
        <w:rPr>
          <w:rFonts w:asciiTheme="majorHAnsi" w:hAnsiTheme="majorHAnsi" w:cstheme="majorHAnsi"/>
        </w:rPr>
      </w:pPr>
      <w:r w:rsidRPr="00AB7C6E">
        <w:rPr>
          <w:rFonts w:asciiTheme="majorHAnsi" w:hAnsiTheme="majorHAnsi" w:cstheme="majorHAnsi"/>
        </w:rPr>
        <w:t>Reminders to RSO</w:t>
      </w:r>
    </w:p>
    <w:p w14:paraId="38DAE174" w14:textId="77777777" w:rsidR="000A0E16" w:rsidRPr="00AB7C6E" w:rsidRDefault="000A0E16" w:rsidP="000A0E16">
      <w:pPr>
        <w:pStyle w:val="ListParagraph"/>
        <w:numPr>
          <w:ilvl w:val="1"/>
          <w:numId w:val="22"/>
        </w:numPr>
        <w:rPr>
          <w:rFonts w:asciiTheme="majorHAnsi" w:hAnsiTheme="majorHAnsi" w:cstheme="majorHAnsi"/>
        </w:rPr>
      </w:pPr>
      <w:r w:rsidRPr="00AB7C6E">
        <w:rPr>
          <w:rFonts w:asciiTheme="majorHAnsi" w:hAnsiTheme="majorHAnsi" w:cstheme="majorHAnsi"/>
        </w:rPr>
        <w:t>Coordinate activities with facility’s industrial hygienist or environmental health and safety office and with local fire department.</w:t>
      </w:r>
    </w:p>
    <w:p w14:paraId="400803D8" w14:textId="77777777" w:rsidR="000A0E16" w:rsidRPr="00AB7C6E" w:rsidRDefault="000A0E16" w:rsidP="000A0E16">
      <w:pPr>
        <w:pStyle w:val="ListParagraph"/>
        <w:numPr>
          <w:ilvl w:val="1"/>
          <w:numId w:val="22"/>
        </w:numPr>
        <w:rPr>
          <w:rFonts w:asciiTheme="majorHAnsi" w:hAnsiTheme="majorHAnsi" w:cstheme="majorHAnsi"/>
        </w:rPr>
      </w:pPr>
      <w:r w:rsidRPr="00AB7C6E">
        <w:rPr>
          <w:rFonts w:asciiTheme="majorHAnsi" w:hAnsiTheme="majorHAnsi" w:cstheme="majorHAnsi"/>
        </w:rPr>
        <w:t>Consult with the firefighting personnel and set up a controlled area where the firefighters can be surveyed for contamination of their protective clothing and equipment after the fire is extinguished.</w:t>
      </w:r>
    </w:p>
    <w:p w14:paraId="0E88541B" w14:textId="77777777" w:rsidR="000A0E16" w:rsidRPr="00AB7C6E" w:rsidRDefault="000A0E16" w:rsidP="000A0E16">
      <w:pPr>
        <w:pStyle w:val="ListParagraph"/>
        <w:numPr>
          <w:ilvl w:val="1"/>
          <w:numId w:val="22"/>
        </w:numPr>
        <w:rPr>
          <w:rFonts w:asciiTheme="majorHAnsi" w:hAnsiTheme="majorHAnsi" w:cstheme="majorHAnsi"/>
        </w:rPr>
      </w:pPr>
      <w:r w:rsidRPr="00AB7C6E">
        <w:rPr>
          <w:rFonts w:asciiTheme="majorHAnsi" w:hAnsiTheme="majorHAnsi" w:cstheme="majorHAnsi"/>
        </w:rPr>
        <w:t>Once the fire is extinguished, advise firefighters not to enter potentially contaminated areas where radioactive sources may be present or radiation areas until a thorough evaluation and survey are performed to determine the extent of the damage to the licensed material use and storage areas.</w:t>
      </w:r>
    </w:p>
    <w:p w14:paraId="1F0F5319" w14:textId="77777777" w:rsidR="000A0E16" w:rsidRPr="00AB7C6E" w:rsidRDefault="000A0E16" w:rsidP="000A0E16">
      <w:pPr>
        <w:pStyle w:val="ListParagraph"/>
        <w:numPr>
          <w:ilvl w:val="1"/>
          <w:numId w:val="22"/>
        </w:numPr>
        <w:rPr>
          <w:rFonts w:asciiTheme="majorHAnsi" w:hAnsiTheme="majorHAnsi" w:cstheme="majorHAnsi"/>
        </w:rPr>
      </w:pPr>
      <w:r w:rsidRPr="00AB7C6E">
        <w:rPr>
          <w:rFonts w:asciiTheme="majorHAnsi" w:hAnsiTheme="majorHAnsi" w:cstheme="majorHAnsi"/>
        </w:rPr>
        <w:t>Perform thorough contamination surveys of the firefighters and their equipment before they leave the controlled area and decontaminate, if necessary.</w:t>
      </w:r>
    </w:p>
    <w:p w14:paraId="29F39DE8" w14:textId="77777777" w:rsidR="000A0E16" w:rsidRPr="00AB7C6E" w:rsidRDefault="000A0E16" w:rsidP="000A0E16">
      <w:pPr>
        <w:pStyle w:val="ListParagraph"/>
        <w:numPr>
          <w:ilvl w:val="1"/>
          <w:numId w:val="22"/>
        </w:numPr>
        <w:rPr>
          <w:rFonts w:asciiTheme="majorHAnsi" w:hAnsiTheme="majorHAnsi" w:cstheme="majorHAnsi"/>
        </w:rPr>
      </w:pPr>
      <w:r w:rsidRPr="00AB7C6E">
        <w:rPr>
          <w:rFonts w:asciiTheme="majorHAnsi" w:hAnsiTheme="majorHAnsi" w:cstheme="majorHAnsi"/>
        </w:rPr>
        <w:t>Supervise decontamination activities.</w:t>
      </w:r>
    </w:p>
    <w:p w14:paraId="01FD8D20" w14:textId="77777777" w:rsidR="000A0E16" w:rsidRPr="00AB7C6E" w:rsidRDefault="000A0E16" w:rsidP="000A0E16">
      <w:pPr>
        <w:pStyle w:val="ListParagraph"/>
        <w:numPr>
          <w:ilvl w:val="1"/>
          <w:numId w:val="22"/>
        </w:numPr>
        <w:rPr>
          <w:rFonts w:asciiTheme="majorHAnsi" w:hAnsiTheme="majorHAnsi" w:cstheme="majorHAnsi"/>
        </w:rPr>
      </w:pPr>
      <w:r w:rsidRPr="00AB7C6E">
        <w:rPr>
          <w:rFonts w:asciiTheme="majorHAnsi" w:hAnsiTheme="majorHAnsi" w:cstheme="majorHAnsi"/>
        </w:rPr>
        <w:t>Consider bioassays if licensed material is suspected to have been ingested, inhaled, or absorbed through or injected under the skin. Document incident.</w:t>
      </w:r>
    </w:p>
    <w:p w14:paraId="771BAECE" w14:textId="77777777" w:rsidR="000A0E16" w:rsidRPr="00AB7C6E" w:rsidRDefault="000A0E16" w:rsidP="000A0E16">
      <w:pPr>
        <w:pStyle w:val="ListParagraph"/>
        <w:numPr>
          <w:ilvl w:val="1"/>
          <w:numId w:val="22"/>
        </w:numPr>
        <w:rPr>
          <w:rFonts w:asciiTheme="majorHAnsi" w:hAnsiTheme="majorHAnsi" w:cstheme="majorHAnsi"/>
        </w:rPr>
      </w:pPr>
      <w:r w:rsidRPr="00AB7C6E">
        <w:rPr>
          <w:rFonts w:asciiTheme="majorHAnsi" w:hAnsiTheme="majorHAnsi" w:cstheme="majorHAnsi"/>
        </w:rPr>
        <w:t>If necessary, notify the NRC.</w:t>
      </w:r>
    </w:p>
    <w:p w14:paraId="7C0E1F27" w14:textId="77777777" w:rsidR="000A0E16" w:rsidRPr="00AB7C6E" w:rsidRDefault="000A0E16" w:rsidP="000A0E16">
      <w:pPr>
        <w:rPr>
          <w:rFonts w:asciiTheme="majorHAnsi" w:hAnsiTheme="majorHAnsi" w:cstheme="majorHAnsi"/>
          <w:b/>
          <w:i/>
          <w:sz w:val="22"/>
          <w:szCs w:val="22"/>
        </w:rPr>
      </w:pPr>
      <w:r w:rsidRPr="00AB7C6E">
        <w:rPr>
          <w:rFonts w:asciiTheme="majorHAnsi" w:hAnsiTheme="majorHAnsi" w:cstheme="majorHAnsi"/>
          <w:b/>
          <w:i/>
          <w:sz w:val="22"/>
          <w:szCs w:val="22"/>
        </w:rPr>
        <w:t>Incidents Involving Sealed Sources</w:t>
      </w:r>
    </w:p>
    <w:p w14:paraId="44CE17EC" w14:textId="77777777" w:rsidR="000A0E16" w:rsidRPr="00AB7C6E" w:rsidRDefault="000A0E16" w:rsidP="000A0E16">
      <w:pPr>
        <w:pStyle w:val="ListParagraph"/>
        <w:numPr>
          <w:ilvl w:val="0"/>
          <w:numId w:val="25"/>
        </w:numPr>
        <w:rPr>
          <w:rFonts w:asciiTheme="majorHAnsi" w:hAnsiTheme="majorHAnsi" w:cstheme="majorHAnsi"/>
        </w:rPr>
      </w:pPr>
      <w:r w:rsidRPr="00AB7C6E">
        <w:rPr>
          <w:rFonts w:asciiTheme="majorHAnsi" w:hAnsiTheme="majorHAnsi" w:cstheme="majorHAnsi"/>
        </w:rPr>
        <w:t>For an emergency situation that may occur concerning a sealed source that has been exposed unintentionally, is unshielded or compromised, the following safety instructions should be considered:</w:t>
      </w:r>
    </w:p>
    <w:p w14:paraId="3178A335" w14:textId="77777777" w:rsidR="000A0E16" w:rsidRPr="00AB7C6E" w:rsidRDefault="000A0E16" w:rsidP="000A0E16">
      <w:pPr>
        <w:pStyle w:val="ListParagraph"/>
        <w:numPr>
          <w:ilvl w:val="0"/>
          <w:numId w:val="25"/>
        </w:numPr>
        <w:rPr>
          <w:rFonts w:asciiTheme="majorHAnsi" w:hAnsiTheme="majorHAnsi" w:cstheme="majorHAnsi"/>
        </w:rPr>
      </w:pPr>
      <w:r w:rsidRPr="00AB7C6E">
        <w:rPr>
          <w:rFonts w:asciiTheme="majorHAnsi" w:hAnsiTheme="majorHAnsi" w:cstheme="majorHAnsi"/>
        </w:rPr>
        <w:t>Immediately secure and post the restricted area; maintain continuous surveillance and restrict access to the restricted area.</w:t>
      </w:r>
    </w:p>
    <w:p w14:paraId="7C1A065C" w14:textId="77777777" w:rsidR="000A0E16" w:rsidRPr="00AB7C6E" w:rsidRDefault="000A0E16" w:rsidP="000A0E16">
      <w:pPr>
        <w:pStyle w:val="ListParagraph"/>
        <w:numPr>
          <w:ilvl w:val="0"/>
          <w:numId w:val="25"/>
        </w:numPr>
        <w:rPr>
          <w:rFonts w:asciiTheme="majorHAnsi" w:hAnsiTheme="majorHAnsi" w:cstheme="majorHAnsi"/>
        </w:rPr>
      </w:pPr>
      <w:r w:rsidRPr="00AB7C6E">
        <w:rPr>
          <w:rFonts w:asciiTheme="majorHAnsi" w:hAnsiTheme="majorHAnsi" w:cstheme="majorHAnsi"/>
        </w:rPr>
        <w:t>Notify the RSO, RSO designee, and management personnel immediately.</w:t>
      </w:r>
    </w:p>
    <w:p w14:paraId="0D72FD06" w14:textId="77777777" w:rsidR="000A0E16" w:rsidRPr="00AB7C6E" w:rsidRDefault="000A0E16" w:rsidP="000A0E16">
      <w:pPr>
        <w:pStyle w:val="ListParagraph"/>
        <w:numPr>
          <w:ilvl w:val="0"/>
          <w:numId w:val="25"/>
        </w:numPr>
        <w:rPr>
          <w:rFonts w:asciiTheme="majorHAnsi" w:hAnsiTheme="majorHAnsi" w:cstheme="majorHAnsi"/>
        </w:rPr>
      </w:pPr>
      <w:r w:rsidRPr="00AB7C6E">
        <w:rPr>
          <w:rFonts w:asciiTheme="majorHAnsi" w:hAnsiTheme="majorHAnsi" w:cstheme="majorHAnsi"/>
        </w:rPr>
        <w:t>Retrieval operations should be supervised by the RSO.</w:t>
      </w:r>
    </w:p>
    <w:p w14:paraId="0F617D90" w14:textId="77777777" w:rsidR="000A0E16" w:rsidRPr="00AB7C6E" w:rsidRDefault="000A0E16" w:rsidP="000A0E16">
      <w:pPr>
        <w:pStyle w:val="ListParagraph"/>
        <w:numPr>
          <w:ilvl w:val="0"/>
          <w:numId w:val="25"/>
        </w:numPr>
        <w:rPr>
          <w:rFonts w:asciiTheme="majorHAnsi" w:hAnsiTheme="majorHAnsi" w:cstheme="majorHAnsi"/>
        </w:rPr>
      </w:pPr>
      <w:r w:rsidRPr="00AB7C6E">
        <w:rPr>
          <w:rFonts w:asciiTheme="majorHAnsi" w:hAnsiTheme="majorHAnsi" w:cstheme="majorHAnsi"/>
        </w:rPr>
        <w:t>No source or suspected source should be handled directly with bare hands.</w:t>
      </w:r>
    </w:p>
    <w:p w14:paraId="2A1AC180" w14:textId="77777777" w:rsidR="000A0E16" w:rsidRPr="00AB7C6E" w:rsidRDefault="000A0E16" w:rsidP="000A0E16">
      <w:pPr>
        <w:pStyle w:val="ListParagraph"/>
        <w:numPr>
          <w:ilvl w:val="0"/>
          <w:numId w:val="25"/>
        </w:numPr>
        <w:rPr>
          <w:rFonts w:asciiTheme="majorHAnsi" w:hAnsiTheme="majorHAnsi" w:cstheme="majorHAnsi"/>
        </w:rPr>
      </w:pPr>
      <w:r w:rsidRPr="00AB7C6E">
        <w:rPr>
          <w:rFonts w:asciiTheme="majorHAnsi" w:hAnsiTheme="majorHAnsi" w:cstheme="majorHAnsi"/>
        </w:rPr>
        <w:t>Determine if additional dosimetry will be required during source retrieval.</w:t>
      </w:r>
    </w:p>
    <w:p w14:paraId="5F7E0A37" w14:textId="77777777" w:rsidR="000A0E16" w:rsidRPr="00AB7C6E" w:rsidRDefault="000A0E16" w:rsidP="000A0E16">
      <w:pPr>
        <w:pStyle w:val="ListParagraph"/>
        <w:numPr>
          <w:ilvl w:val="0"/>
          <w:numId w:val="25"/>
        </w:numPr>
        <w:rPr>
          <w:rFonts w:asciiTheme="majorHAnsi" w:hAnsiTheme="majorHAnsi" w:cstheme="majorHAnsi"/>
        </w:rPr>
      </w:pPr>
      <w:r w:rsidRPr="00AB7C6E">
        <w:rPr>
          <w:rFonts w:asciiTheme="majorHAnsi" w:hAnsiTheme="majorHAnsi" w:cstheme="majorHAnsi"/>
        </w:rPr>
        <w:t>Appropriate survey instruments should be used for the response activity.</w:t>
      </w:r>
    </w:p>
    <w:p w14:paraId="015ABB19" w14:textId="77777777" w:rsidR="000A0E16" w:rsidRPr="00AB7C6E" w:rsidRDefault="000A0E16" w:rsidP="000A0E16">
      <w:pPr>
        <w:pStyle w:val="ListParagraph"/>
        <w:numPr>
          <w:ilvl w:val="0"/>
          <w:numId w:val="25"/>
        </w:numPr>
        <w:rPr>
          <w:rFonts w:asciiTheme="majorHAnsi" w:hAnsiTheme="majorHAnsi" w:cstheme="majorHAnsi"/>
        </w:rPr>
      </w:pPr>
      <w:r w:rsidRPr="00AB7C6E">
        <w:rPr>
          <w:rFonts w:asciiTheme="majorHAnsi" w:hAnsiTheme="majorHAnsi" w:cstheme="majorHAnsi"/>
        </w:rPr>
        <w:t>Expedient methods of reducing unintended exposure to staff and the public, such as lead shot bags, sandbags, steel plates, and remote handling devices.</w:t>
      </w:r>
    </w:p>
    <w:p w14:paraId="10C85CC4" w14:textId="77777777" w:rsidR="000A0E16" w:rsidRPr="00AB7C6E" w:rsidRDefault="000A0E16" w:rsidP="000A0E16">
      <w:pPr>
        <w:pStyle w:val="ListParagraph"/>
        <w:numPr>
          <w:ilvl w:val="0"/>
          <w:numId w:val="25"/>
        </w:numPr>
        <w:rPr>
          <w:rFonts w:asciiTheme="majorHAnsi" w:hAnsiTheme="majorHAnsi" w:cstheme="majorHAnsi"/>
        </w:rPr>
      </w:pPr>
      <w:r w:rsidRPr="00AB7C6E">
        <w:rPr>
          <w:rFonts w:asciiTheme="majorHAnsi" w:hAnsiTheme="majorHAnsi" w:cstheme="majorHAnsi"/>
        </w:rPr>
        <w:t>The RSO should make required notifications to the NRC.</w:t>
      </w:r>
    </w:p>
    <w:p w14:paraId="719B84E5" w14:textId="77777777" w:rsidR="000A0E16" w:rsidRPr="002227DB" w:rsidRDefault="000A0E16" w:rsidP="000A0E16"/>
    <w:p w14:paraId="7C9A7310" w14:textId="10F8D38D" w:rsidR="002227DB" w:rsidRPr="000A0E16" w:rsidRDefault="002227DB" w:rsidP="000A0E16"/>
    <w:sectPr w:rsidR="002227DB" w:rsidRPr="000A0E16" w:rsidSect="00A261A7">
      <w:headerReference w:type="first" r:id="rId8"/>
      <w:pgSz w:w="12240" w:h="15840"/>
      <w:pgMar w:top="1296" w:right="1440" w:bottom="1440" w:left="2880"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70C3BE4" w14:textId="77777777" w:rsidR="0004517D" w:rsidRDefault="0004517D" w:rsidP="00A261A7">
      <w:r>
        <w:separator/>
      </w:r>
    </w:p>
  </w:endnote>
  <w:endnote w:type="continuationSeparator" w:id="0">
    <w:p w14:paraId="7E912FAF" w14:textId="77777777" w:rsidR="0004517D" w:rsidRDefault="0004517D" w:rsidP="00A261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auto"/>
    <w:pitch w:val="variable"/>
    <w:sig w:usb0="E00002FF" w:usb1="6AC7FDFB" w:usb2="08000012" w:usb3="00000000" w:csb0="0002009F" w:csb1="00000000"/>
  </w:font>
  <w:font w:name="Lucida Grande">
    <w:altName w:val="Courier New"/>
    <w:charset w:val="00"/>
    <w:family w:val="auto"/>
    <w:pitch w:val="variable"/>
    <w:sig w:usb0="E1000AEF" w:usb1="5000A1FF" w:usb2="00000000" w:usb3="00000000" w:csb0="000001B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0D32B4D" w14:textId="77777777" w:rsidR="0004517D" w:rsidRDefault="0004517D" w:rsidP="00A261A7">
      <w:r>
        <w:separator/>
      </w:r>
    </w:p>
  </w:footnote>
  <w:footnote w:type="continuationSeparator" w:id="0">
    <w:p w14:paraId="136555D1" w14:textId="77777777" w:rsidR="0004517D" w:rsidRDefault="0004517D" w:rsidP="00A261A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33C85D4" w14:textId="2345A7FD" w:rsidR="00A261A7" w:rsidRDefault="00F1408E">
    <w:pPr>
      <w:pStyle w:val="Header"/>
    </w:pPr>
    <w:r>
      <w:rPr>
        <w:noProof/>
      </w:rPr>
      <w:drawing>
        <wp:anchor distT="0" distB="0" distL="114300" distR="114300" simplePos="0" relativeHeight="251658240" behindDoc="1" locked="1" layoutInCell="0" allowOverlap="1" wp14:anchorId="43F65C79" wp14:editId="76A3AA7F">
          <wp:simplePos x="0" y="0"/>
          <wp:positionH relativeFrom="page">
            <wp:posOffset>228600</wp:posOffset>
          </wp:positionH>
          <wp:positionV relativeFrom="page">
            <wp:posOffset>228600</wp:posOffset>
          </wp:positionV>
          <wp:extent cx="1353312" cy="9454896"/>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ResearchComplianceEL.BMP"/>
                  <pic:cNvPicPr/>
                </pic:nvPicPr>
                <pic:blipFill>
                  <a:blip r:embed="rId1">
                    <a:extLst>
                      <a:ext uri="{28A0092B-C50C-407E-A947-70E740481C1C}">
                        <a14:useLocalDpi xmlns:a14="http://schemas.microsoft.com/office/drawing/2010/main" val="0"/>
                      </a:ext>
                    </a:extLst>
                  </a:blip>
                  <a:stretch>
                    <a:fillRect/>
                  </a:stretch>
                </pic:blipFill>
                <pic:spPr>
                  <a:xfrm>
                    <a:off x="0" y="0"/>
                    <a:ext cx="1353312" cy="9454896"/>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981D27"/>
    <w:multiLevelType w:val="hybridMultilevel"/>
    <w:tmpl w:val="37EA80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ADE25C9"/>
    <w:multiLevelType w:val="hybridMultilevel"/>
    <w:tmpl w:val="7226BA7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0C0E1746"/>
    <w:multiLevelType w:val="hybridMultilevel"/>
    <w:tmpl w:val="2FAA1602"/>
    <w:lvl w:ilvl="0" w:tplc="0409000F">
      <w:start w:val="1"/>
      <w:numFmt w:val="decimal"/>
      <w:lvlText w:val="%1."/>
      <w:lvlJc w:val="left"/>
      <w:pPr>
        <w:ind w:left="1440" w:hanging="360"/>
      </w:pPr>
      <w:rPr>
        <w:rFont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0DF05CAE"/>
    <w:multiLevelType w:val="hybridMultilevel"/>
    <w:tmpl w:val="8A2066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4244EB1"/>
    <w:multiLevelType w:val="hybridMultilevel"/>
    <w:tmpl w:val="DDB279D0"/>
    <w:lvl w:ilvl="0" w:tplc="9752BB60">
      <w:start w:val="1"/>
      <w:numFmt w:val="upperLetter"/>
      <w:lvlText w:val="%1&gt;"/>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3B05772"/>
    <w:multiLevelType w:val="hybridMultilevel"/>
    <w:tmpl w:val="CE1EEEE6"/>
    <w:lvl w:ilvl="0" w:tplc="04090001">
      <w:start w:val="1"/>
      <w:numFmt w:val="bullet"/>
      <w:lvlText w:val=""/>
      <w:lvlJc w:val="left"/>
      <w:pPr>
        <w:ind w:left="770" w:hanging="360"/>
      </w:pPr>
      <w:rPr>
        <w:rFonts w:ascii="Symbol" w:hAnsi="Symbol" w:hint="default"/>
      </w:rPr>
    </w:lvl>
    <w:lvl w:ilvl="1" w:tplc="04090003" w:tentative="1">
      <w:start w:val="1"/>
      <w:numFmt w:val="bullet"/>
      <w:lvlText w:val="o"/>
      <w:lvlJc w:val="left"/>
      <w:pPr>
        <w:ind w:left="1490" w:hanging="360"/>
      </w:pPr>
      <w:rPr>
        <w:rFonts w:ascii="Courier New" w:hAnsi="Courier New" w:cs="Courier New" w:hint="default"/>
      </w:rPr>
    </w:lvl>
    <w:lvl w:ilvl="2" w:tplc="04090005" w:tentative="1">
      <w:start w:val="1"/>
      <w:numFmt w:val="bullet"/>
      <w:lvlText w:val=""/>
      <w:lvlJc w:val="left"/>
      <w:pPr>
        <w:ind w:left="2210" w:hanging="360"/>
      </w:pPr>
      <w:rPr>
        <w:rFonts w:ascii="Wingdings" w:hAnsi="Wingdings" w:hint="default"/>
      </w:rPr>
    </w:lvl>
    <w:lvl w:ilvl="3" w:tplc="04090001" w:tentative="1">
      <w:start w:val="1"/>
      <w:numFmt w:val="bullet"/>
      <w:lvlText w:val=""/>
      <w:lvlJc w:val="left"/>
      <w:pPr>
        <w:ind w:left="2930" w:hanging="360"/>
      </w:pPr>
      <w:rPr>
        <w:rFonts w:ascii="Symbol" w:hAnsi="Symbol" w:hint="default"/>
      </w:rPr>
    </w:lvl>
    <w:lvl w:ilvl="4" w:tplc="04090003" w:tentative="1">
      <w:start w:val="1"/>
      <w:numFmt w:val="bullet"/>
      <w:lvlText w:val="o"/>
      <w:lvlJc w:val="left"/>
      <w:pPr>
        <w:ind w:left="3650" w:hanging="360"/>
      </w:pPr>
      <w:rPr>
        <w:rFonts w:ascii="Courier New" w:hAnsi="Courier New" w:cs="Courier New" w:hint="default"/>
      </w:rPr>
    </w:lvl>
    <w:lvl w:ilvl="5" w:tplc="04090005" w:tentative="1">
      <w:start w:val="1"/>
      <w:numFmt w:val="bullet"/>
      <w:lvlText w:val=""/>
      <w:lvlJc w:val="left"/>
      <w:pPr>
        <w:ind w:left="4370" w:hanging="360"/>
      </w:pPr>
      <w:rPr>
        <w:rFonts w:ascii="Wingdings" w:hAnsi="Wingdings" w:hint="default"/>
      </w:rPr>
    </w:lvl>
    <w:lvl w:ilvl="6" w:tplc="04090001" w:tentative="1">
      <w:start w:val="1"/>
      <w:numFmt w:val="bullet"/>
      <w:lvlText w:val=""/>
      <w:lvlJc w:val="left"/>
      <w:pPr>
        <w:ind w:left="5090" w:hanging="360"/>
      </w:pPr>
      <w:rPr>
        <w:rFonts w:ascii="Symbol" w:hAnsi="Symbol" w:hint="default"/>
      </w:rPr>
    </w:lvl>
    <w:lvl w:ilvl="7" w:tplc="04090003" w:tentative="1">
      <w:start w:val="1"/>
      <w:numFmt w:val="bullet"/>
      <w:lvlText w:val="o"/>
      <w:lvlJc w:val="left"/>
      <w:pPr>
        <w:ind w:left="5810" w:hanging="360"/>
      </w:pPr>
      <w:rPr>
        <w:rFonts w:ascii="Courier New" w:hAnsi="Courier New" w:cs="Courier New" w:hint="default"/>
      </w:rPr>
    </w:lvl>
    <w:lvl w:ilvl="8" w:tplc="04090005" w:tentative="1">
      <w:start w:val="1"/>
      <w:numFmt w:val="bullet"/>
      <w:lvlText w:val=""/>
      <w:lvlJc w:val="left"/>
      <w:pPr>
        <w:ind w:left="6530" w:hanging="360"/>
      </w:pPr>
      <w:rPr>
        <w:rFonts w:ascii="Wingdings" w:hAnsi="Wingdings" w:hint="default"/>
      </w:rPr>
    </w:lvl>
  </w:abstractNum>
  <w:abstractNum w:abstractNumId="6" w15:restartNumberingAfterBreak="0">
    <w:nsid w:val="2DFD7E44"/>
    <w:multiLevelType w:val="hybridMultilevel"/>
    <w:tmpl w:val="7D767C9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0" w:hanging="360"/>
      </w:pPr>
      <w:rPr>
        <w:rFonts w:ascii="Courier New" w:hAnsi="Courier New" w:cs="Courier New" w:hint="default"/>
      </w:rPr>
    </w:lvl>
    <w:lvl w:ilvl="2" w:tplc="04090001">
      <w:start w:val="1"/>
      <w:numFmt w:val="bullet"/>
      <w:lvlText w:val=""/>
      <w:lvlJc w:val="left"/>
      <w:pPr>
        <w:ind w:left="720" w:hanging="360"/>
      </w:pPr>
      <w:rPr>
        <w:rFonts w:ascii="Symbol" w:hAnsi="Symbol" w:hint="default"/>
      </w:rPr>
    </w:lvl>
    <w:lvl w:ilvl="3" w:tplc="04090001">
      <w:start w:val="1"/>
      <w:numFmt w:val="bullet"/>
      <w:lvlText w:val=""/>
      <w:lvlJc w:val="left"/>
      <w:pPr>
        <w:ind w:left="1440" w:hanging="360"/>
      </w:pPr>
      <w:rPr>
        <w:rFonts w:ascii="Symbol" w:hAnsi="Symbol" w:hint="default"/>
      </w:rPr>
    </w:lvl>
    <w:lvl w:ilvl="4" w:tplc="04090003" w:tentative="1">
      <w:start w:val="1"/>
      <w:numFmt w:val="bullet"/>
      <w:lvlText w:val="o"/>
      <w:lvlJc w:val="left"/>
      <w:pPr>
        <w:ind w:left="2160" w:hanging="360"/>
      </w:pPr>
      <w:rPr>
        <w:rFonts w:ascii="Courier New" w:hAnsi="Courier New" w:cs="Courier New" w:hint="default"/>
      </w:rPr>
    </w:lvl>
    <w:lvl w:ilvl="5" w:tplc="04090005" w:tentative="1">
      <w:start w:val="1"/>
      <w:numFmt w:val="bullet"/>
      <w:lvlText w:val=""/>
      <w:lvlJc w:val="left"/>
      <w:pPr>
        <w:ind w:left="2880" w:hanging="360"/>
      </w:pPr>
      <w:rPr>
        <w:rFonts w:ascii="Wingdings" w:hAnsi="Wingdings" w:hint="default"/>
      </w:rPr>
    </w:lvl>
    <w:lvl w:ilvl="6" w:tplc="04090001" w:tentative="1">
      <w:start w:val="1"/>
      <w:numFmt w:val="bullet"/>
      <w:lvlText w:val=""/>
      <w:lvlJc w:val="left"/>
      <w:pPr>
        <w:ind w:left="3600" w:hanging="360"/>
      </w:pPr>
      <w:rPr>
        <w:rFonts w:ascii="Symbol" w:hAnsi="Symbol" w:hint="default"/>
      </w:rPr>
    </w:lvl>
    <w:lvl w:ilvl="7" w:tplc="04090003" w:tentative="1">
      <w:start w:val="1"/>
      <w:numFmt w:val="bullet"/>
      <w:lvlText w:val="o"/>
      <w:lvlJc w:val="left"/>
      <w:pPr>
        <w:ind w:left="4320" w:hanging="360"/>
      </w:pPr>
      <w:rPr>
        <w:rFonts w:ascii="Courier New" w:hAnsi="Courier New" w:cs="Courier New" w:hint="default"/>
      </w:rPr>
    </w:lvl>
    <w:lvl w:ilvl="8" w:tplc="04090005" w:tentative="1">
      <w:start w:val="1"/>
      <w:numFmt w:val="bullet"/>
      <w:lvlText w:val=""/>
      <w:lvlJc w:val="left"/>
      <w:pPr>
        <w:ind w:left="5040" w:hanging="360"/>
      </w:pPr>
      <w:rPr>
        <w:rFonts w:ascii="Wingdings" w:hAnsi="Wingdings" w:hint="default"/>
      </w:rPr>
    </w:lvl>
  </w:abstractNum>
  <w:abstractNum w:abstractNumId="7" w15:restartNumberingAfterBreak="0">
    <w:nsid w:val="31F532BA"/>
    <w:multiLevelType w:val="hybridMultilevel"/>
    <w:tmpl w:val="EAFA32C0"/>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378060D8"/>
    <w:multiLevelType w:val="hybridMultilevel"/>
    <w:tmpl w:val="F56CB1EE"/>
    <w:lvl w:ilvl="0" w:tplc="04090001">
      <w:start w:val="1"/>
      <w:numFmt w:val="bullet"/>
      <w:lvlText w:val=""/>
      <w:lvlJc w:val="left"/>
      <w:pPr>
        <w:ind w:left="774" w:hanging="360"/>
      </w:pPr>
      <w:rPr>
        <w:rFonts w:ascii="Symbol" w:hAnsi="Symbol" w:hint="default"/>
      </w:rPr>
    </w:lvl>
    <w:lvl w:ilvl="1" w:tplc="04090003" w:tentative="1">
      <w:start w:val="1"/>
      <w:numFmt w:val="bullet"/>
      <w:lvlText w:val="o"/>
      <w:lvlJc w:val="left"/>
      <w:pPr>
        <w:ind w:left="1494" w:hanging="360"/>
      </w:pPr>
      <w:rPr>
        <w:rFonts w:ascii="Courier New" w:hAnsi="Courier New" w:cs="Courier New" w:hint="default"/>
      </w:rPr>
    </w:lvl>
    <w:lvl w:ilvl="2" w:tplc="04090005" w:tentative="1">
      <w:start w:val="1"/>
      <w:numFmt w:val="bullet"/>
      <w:lvlText w:val=""/>
      <w:lvlJc w:val="left"/>
      <w:pPr>
        <w:ind w:left="2214" w:hanging="360"/>
      </w:pPr>
      <w:rPr>
        <w:rFonts w:ascii="Wingdings" w:hAnsi="Wingdings" w:hint="default"/>
      </w:rPr>
    </w:lvl>
    <w:lvl w:ilvl="3" w:tplc="04090001" w:tentative="1">
      <w:start w:val="1"/>
      <w:numFmt w:val="bullet"/>
      <w:lvlText w:val=""/>
      <w:lvlJc w:val="left"/>
      <w:pPr>
        <w:ind w:left="2934" w:hanging="360"/>
      </w:pPr>
      <w:rPr>
        <w:rFonts w:ascii="Symbol" w:hAnsi="Symbol" w:hint="default"/>
      </w:rPr>
    </w:lvl>
    <w:lvl w:ilvl="4" w:tplc="04090003" w:tentative="1">
      <w:start w:val="1"/>
      <w:numFmt w:val="bullet"/>
      <w:lvlText w:val="o"/>
      <w:lvlJc w:val="left"/>
      <w:pPr>
        <w:ind w:left="3654" w:hanging="360"/>
      </w:pPr>
      <w:rPr>
        <w:rFonts w:ascii="Courier New" w:hAnsi="Courier New" w:cs="Courier New" w:hint="default"/>
      </w:rPr>
    </w:lvl>
    <w:lvl w:ilvl="5" w:tplc="04090005" w:tentative="1">
      <w:start w:val="1"/>
      <w:numFmt w:val="bullet"/>
      <w:lvlText w:val=""/>
      <w:lvlJc w:val="left"/>
      <w:pPr>
        <w:ind w:left="4374" w:hanging="360"/>
      </w:pPr>
      <w:rPr>
        <w:rFonts w:ascii="Wingdings" w:hAnsi="Wingdings" w:hint="default"/>
      </w:rPr>
    </w:lvl>
    <w:lvl w:ilvl="6" w:tplc="04090001" w:tentative="1">
      <w:start w:val="1"/>
      <w:numFmt w:val="bullet"/>
      <w:lvlText w:val=""/>
      <w:lvlJc w:val="left"/>
      <w:pPr>
        <w:ind w:left="5094" w:hanging="360"/>
      </w:pPr>
      <w:rPr>
        <w:rFonts w:ascii="Symbol" w:hAnsi="Symbol" w:hint="default"/>
      </w:rPr>
    </w:lvl>
    <w:lvl w:ilvl="7" w:tplc="04090003" w:tentative="1">
      <w:start w:val="1"/>
      <w:numFmt w:val="bullet"/>
      <w:lvlText w:val="o"/>
      <w:lvlJc w:val="left"/>
      <w:pPr>
        <w:ind w:left="5814" w:hanging="360"/>
      </w:pPr>
      <w:rPr>
        <w:rFonts w:ascii="Courier New" w:hAnsi="Courier New" w:cs="Courier New" w:hint="default"/>
      </w:rPr>
    </w:lvl>
    <w:lvl w:ilvl="8" w:tplc="04090005" w:tentative="1">
      <w:start w:val="1"/>
      <w:numFmt w:val="bullet"/>
      <w:lvlText w:val=""/>
      <w:lvlJc w:val="left"/>
      <w:pPr>
        <w:ind w:left="6534" w:hanging="360"/>
      </w:pPr>
      <w:rPr>
        <w:rFonts w:ascii="Wingdings" w:hAnsi="Wingdings" w:hint="default"/>
      </w:rPr>
    </w:lvl>
  </w:abstractNum>
  <w:abstractNum w:abstractNumId="9" w15:restartNumberingAfterBreak="0">
    <w:nsid w:val="39DC74C5"/>
    <w:multiLevelType w:val="hybridMultilevel"/>
    <w:tmpl w:val="1A80109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3B613144"/>
    <w:multiLevelType w:val="hybridMultilevel"/>
    <w:tmpl w:val="881C09F0"/>
    <w:lvl w:ilvl="0" w:tplc="0409000F">
      <w:start w:val="1"/>
      <w:numFmt w:val="decimal"/>
      <w:lvlText w:val="%1."/>
      <w:lvlJc w:val="left"/>
      <w:pPr>
        <w:ind w:left="1494" w:hanging="360"/>
      </w:pPr>
    </w:lvl>
    <w:lvl w:ilvl="1" w:tplc="04090019" w:tentative="1">
      <w:start w:val="1"/>
      <w:numFmt w:val="lowerLetter"/>
      <w:lvlText w:val="%2."/>
      <w:lvlJc w:val="left"/>
      <w:pPr>
        <w:ind w:left="2214" w:hanging="360"/>
      </w:pPr>
    </w:lvl>
    <w:lvl w:ilvl="2" w:tplc="0409001B" w:tentative="1">
      <w:start w:val="1"/>
      <w:numFmt w:val="lowerRoman"/>
      <w:lvlText w:val="%3."/>
      <w:lvlJc w:val="right"/>
      <w:pPr>
        <w:ind w:left="2934" w:hanging="180"/>
      </w:pPr>
    </w:lvl>
    <w:lvl w:ilvl="3" w:tplc="0409000F" w:tentative="1">
      <w:start w:val="1"/>
      <w:numFmt w:val="decimal"/>
      <w:lvlText w:val="%4."/>
      <w:lvlJc w:val="left"/>
      <w:pPr>
        <w:ind w:left="3654" w:hanging="360"/>
      </w:pPr>
    </w:lvl>
    <w:lvl w:ilvl="4" w:tplc="04090019" w:tentative="1">
      <w:start w:val="1"/>
      <w:numFmt w:val="lowerLetter"/>
      <w:lvlText w:val="%5."/>
      <w:lvlJc w:val="left"/>
      <w:pPr>
        <w:ind w:left="4374" w:hanging="360"/>
      </w:pPr>
    </w:lvl>
    <w:lvl w:ilvl="5" w:tplc="0409001B" w:tentative="1">
      <w:start w:val="1"/>
      <w:numFmt w:val="lowerRoman"/>
      <w:lvlText w:val="%6."/>
      <w:lvlJc w:val="right"/>
      <w:pPr>
        <w:ind w:left="5094" w:hanging="180"/>
      </w:pPr>
    </w:lvl>
    <w:lvl w:ilvl="6" w:tplc="0409000F" w:tentative="1">
      <w:start w:val="1"/>
      <w:numFmt w:val="decimal"/>
      <w:lvlText w:val="%7."/>
      <w:lvlJc w:val="left"/>
      <w:pPr>
        <w:ind w:left="5814" w:hanging="360"/>
      </w:pPr>
    </w:lvl>
    <w:lvl w:ilvl="7" w:tplc="04090019" w:tentative="1">
      <w:start w:val="1"/>
      <w:numFmt w:val="lowerLetter"/>
      <w:lvlText w:val="%8."/>
      <w:lvlJc w:val="left"/>
      <w:pPr>
        <w:ind w:left="6534" w:hanging="360"/>
      </w:pPr>
    </w:lvl>
    <w:lvl w:ilvl="8" w:tplc="0409001B" w:tentative="1">
      <w:start w:val="1"/>
      <w:numFmt w:val="lowerRoman"/>
      <w:lvlText w:val="%9."/>
      <w:lvlJc w:val="right"/>
      <w:pPr>
        <w:ind w:left="7254" w:hanging="180"/>
      </w:pPr>
    </w:lvl>
  </w:abstractNum>
  <w:abstractNum w:abstractNumId="11" w15:restartNumberingAfterBreak="0">
    <w:nsid w:val="3DD13523"/>
    <w:multiLevelType w:val="hybridMultilevel"/>
    <w:tmpl w:val="932A214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5047493"/>
    <w:multiLevelType w:val="hybridMultilevel"/>
    <w:tmpl w:val="FA121D7E"/>
    <w:lvl w:ilvl="0" w:tplc="0409000F">
      <w:start w:val="1"/>
      <w:numFmt w:val="decimal"/>
      <w:lvlText w:val="%1."/>
      <w:lvlJc w:val="left"/>
      <w:pPr>
        <w:ind w:left="2214" w:hanging="360"/>
      </w:pPr>
    </w:lvl>
    <w:lvl w:ilvl="1" w:tplc="04090019" w:tentative="1">
      <w:start w:val="1"/>
      <w:numFmt w:val="lowerLetter"/>
      <w:lvlText w:val="%2."/>
      <w:lvlJc w:val="left"/>
      <w:pPr>
        <w:ind w:left="2934" w:hanging="360"/>
      </w:pPr>
    </w:lvl>
    <w:lvl w:ilvl="2" w:tplc="0409001B" w:tentative="1">
      <w:start w:val="1"/>
      <w:numFmt w:val="lowerRoman"/>
      <w:lvlText w:val="%3."/>
      <w:lvlJc w:val="right"/>
      <w:pPr>
        <w:ind w:left="3654" w:hanging="180"/>
      </w:pPr>
    </w:lvl>
    <w:lvl w:ilvl="3" w:tplc="0409000F" w:tentative="1">
      <w:start w:val="1"/>
      <w:numFmt w:val="decimal"/>
      <w:lvlText w:val="%4."/>
      <w:lvlJc w:val="left"/>
      <w:pPr>
        <w:ind w:left="4374" w:hanging="360"/>
      </w:pPr>
    </w:lvl>
    <w:lvl w:ilvl="4" w:tplc="04090019" w:tentative="1">
      <w:start w:val="1"/>
      <w:numFmt w:val="lowerLetter"/>
      <w:lvlText w:val="%5."/>
      <w:lvlJc w:val="left"/>
      <w:pPr>
        <w:ind w:left="5094" w:hanging="360"/>
      </w:pPr>
    </w:lvl>
    <w:lvl w:ilvl="5" w:tplc="0409001B" w:tentative="1">
      <w:start w:val="1"/>
      <w:numFmt w:val="lowerRoman"/>
      <w:lvlText w:val="%6."/>
      <w:lvlJc w:val="right"/>
      <w:pPr>
        <w:ind w:left="5814" w:hanging="180"/>
      </w:pPr>
    </w:lvl>
    <w:lvl w:ilvl="6" w:tplc="0409000F" w:tentative="1">
      <w:start w:val="1"/>
      <w:numFmt w:val="decimal"/>
      <w:lvlText w:val="%7."/>
      <w:lvlJc w:val="left"/>
      <w:pPr>
        <w:ind w:left="6534" w:hanging="360"/>
      </w:pPr>
    </w:lvl>
    <w:lvl w:ilvl="7" w:tplc="04090019" w:tentative="1">
      <w:start w:val="1"/>
      <w:numFmt w:val="lowerLetter"/>
      <w:lvlText w:val="%8."/>
      <w:lvlJc w:val="left"/>
      <w:pPr>
        <w:ind w:left="7254" w:hanging="360"/>
      </w:pPr>
    </w:lvl>
    <w:lvl w:ilvl="8" w:tplc="0409001B" w:tentative="1">
      <w:start w:val="1"/>
      <w:numFmt w:val="lowerRoman"/>
      <w:lvlText w:val="%9."/>
      <w:lvlJc w:val="right"/>
      <w:pPr>
        <w:ind w:left="7974" w:hanging="180"/>
      </w:pPr>
    </w:lvl>
  </w:abstractNum>
  <w:abstractNum w:abstractNumId="13" w15:restartNumberingAfterBreak="0">
    <w:nsid w:val="45D835CF"/>
    <w:multiLevelType w:val="hybridMultilevel"/>
    <w:tmpl w:val="06264E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89B34A3"/>
    <w:multiLevelType w:val="hybridMultilevel"/>
    <w:tmpl w:val="445C01B0"/>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93C3AF3"/>
    <w:multiLevelType w:val="hybridMultilevel"/>
    <w:tmpl w:val="6A56FAE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15:restartNumberingAfterBreak="0">
    <w:nsid w:val="4CF46A83"/>
    <w:multiLevelType w:val="hybridMultilevel"/>
    <w:tmpl w:val="AD2A948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15:restartNumberingAfterBreak="0">
    <w:nsid w:val="50144985"/>
    <w:multiLevelType w:val="hybridMultilevel"/>
    <w:tmpl w:val="836C603C"/>
    <w:lvl w:ilvl="0" w:tplc="9752BB60">
      <w:start w:val="1"/>
      <w:numFmt w:val="upperLetter"/>
      <w:lvlText w:val="%1&gt;"/>
      <w:lvlJc w:val="left"/>
      <w:pPr>
        <w:ind w:left="1494" w:hanging="360"/>
      </w:pPr>
      <w:rPr>
        <w:rFonts w:hint="default"/>
      </w:rPr>
    </w:lvl>
    <w:lvl w:ilvl="1" w:tplc="04090019" w:tentative="1">
      <w:start w:val="1"/>
      <w:numFmt w:val="lowerLetter"/>
      <w:lvlText w:val="%2."/>
      <w:lvlJc w:val="left"/>
      <w:pPr>
        <w:ind w:left="2214" w:hanging="360"/>
      </w:pPr>
    </w:lvl>
    <w:lvl w:ilvl="2" w:tplc="0409001B" w:tentative="1">
      <w:start w:val="1"/>
      <w:numFmt w:val="lowerRoman"/>
      <w:lvlText w:val="%3."/>
      <w:lvlJc w:val="right"/>
      <w:pPr>
        <w:ind w:left="2934" w:hanging="180"/>
      </w:pPr>
    </w:lvl>
    <w:lvl w:ilvl="3" w:tplc="0409000F" w:tentative="1">
      <w:start w:val="1"/>
      <w:numFmt w:val="decimal"/>
      <w:lvlText w:val="%4."/>
      <w:lvlJc w:val="left"/>
      <w:pPr>
        <w:ind w:left="3654" w:hanging="360"/>
      </w:pPr>
    </w:lvl>
    <w:lvl w:ilvl="4" w:tplc="04090019" w:tentative="1">
      <w:start w:val="1"/>
      <w:numFmt w:val="lowerLetter"/>
      <w:lvlText w:val="%5."/>
      <w:lvlJc w:val="left"/>
      <w:pPr>
        <w:ind w:left="4374" w:hanging="360"/>
      </w:pPr>
    </w:lvl>
    <w:lvl w:ilvl="5" w:tplc="0409001B" w:tentative="1">
      <w:start w:val="1"/>
      <w:numFmt w:val="lowerRoman"/>
      <w:lvlText w:val="%6."/>
      <w:lvlJc w:val="right"/>
      <w:pPr>
        <w:ind w:left="5094" w:hanging="180"/>
      </w:pPr>
    </w:lvl>
    <w:lvl w:ilvl="6" w:tplc="0409000F" w:tentative="1">
      <w:start w:val="1"/>
      <w:numFmt w:val="decimal"/>
      <w:lvlText w:val="%7."/>
      <w:lvlJc w:val="left"/>
      <w:pPr>
        <w:ind w:left="5814" w:hanging="360"/>
      </w:pPr>
    </w:lvl>
    <w:lvl w:ilvl="7" w:tplc="04090019" w:tentative="1">
      <w:start w:val="1"/>
      <w:numFmt w:val="lowerLetter"/>
      <w:lvlText w:val="%8."/>
      <w:lvlJc w:val="left"/>
      <w:pPr>
        <w:ind w:left="6534" w:hanging="360"/>
      </w:pPr>
    </w:lvl>
    <w:lvl w:ilvl="8" w:tplc="0409001B" w:tentative="1">
      <w:start w:val="1"/>
      <w:numFmt w:val="lowerRoman"/>
      <w:lvlText w:val="%9."/>
      <w:lvlJc w:val="right"/>
      <w:pPr>
        <w:ind w:left="7254" w:hanging="180"/>
      </w:pPr>
    </w:lvl>
  </w:abstractNum>
  <w:abstractNum w:abstractNumId="18" w15:restartNumberingAfterBreak="0">
    <w:nsid w:val="568F0530"/>
    <w:multiLevelType w:val="hybridMultilevel"/>
    <w:tmpl w:val="776839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8F03E92"/>
    <w:multiLevelType w:val="hybridMultilevel"/>
    <w:tmpl w:val="40E4F460"/>
    <w:lvl w:ilvl="0" w:tplc="04090001">
      <w:start w:val="1"/>
      <w:numFmt w:val="bullet"/>
      <w:lvlText w:val=""/>
      <w:lvlJc w:val="left"/>
      <w:pPr>
        <w:ind w:left="870" w:hanging="360"/>
      </w:pPr>
      <w:rPr>
        <w:rFonts w:ascii="Symbol" w:hAnsi="Symbol" w:hint="default"/>
      </w:rPr>
    </w:lvl>
    <w:lvl w:ilvl="1" w:tplc="04090003" w:tentative="1">
      <w:start w:val="1"/>
      <w:numFmt w:val="bullet"/>
      <w:lvlText w:val="o"/>
      <w:lvlJc w:val="left"/>
      <w:pPr>
        <w:ind w:left="1590" w:hanging="360"/>
      </w:pPr>
      <w:rPr>
        <w:rFonts w:ascii="Courier New" w:hAnsi="Courier New" w:cs="Courier New" w:hint="default"/>
      </w:rPr>
    </w:lvl>
    <w:lvl w:ilvl="2" w:tplc="04090005" w:tentative="1">
      <w:start w:val="1"/>
      <w:numFmt w:val="bullet"/>
      <w:lvlText w:val=""/>
      <w:lvlJc w:val="left"/>
      <w:pPr>
        <w:ind w:left="2310" w:hanging="360"/>
      </w:pPr>
      <w:rPr>
        <w:rFonts w:ascii="Wingdings" w:hAnsi="Wingdings" w:hint="default"/>
      </w:rPr>
    </w:lvl>
    <w:lvl w:ilvl="3" w:tplc="04090001" w:tentative="1">
      <w:start w:val="1"/>
      <w:numFmt w:val="bullet"/>
      <w:lvlText w:val=""/>
      <w:lvlJc w:val="left"/>
      <w:pPr>
        <w:ind w:left="3030" w:hanging="360"/>
      </w:pPr>
      <w:rPr>
        <w:rFonts w:ascii="Symbol" w:hAnsi="Symbol" w:hint="default"/>
      </w:rPr>
    </w:lvl>
    <w:lvl w:ilvl="4" w:tplc="04090003" w:tentative="1">
      <w:start w:val="1"/>
      <w:numFmt w:val="bullet"/>
      <w:lvlText w:val="o"/>
      <w:lvlJc w:val="left"/>
      <w:pPr>
        <w:ind w:left="3750" w:hanging="360"/>
      </w:pPr>
      <w:rPr>
        <w:rFonts w:ascii="Courier New" w:hAnsi="Courier New" w:cs="Courier New" w:hint="default"/>
      </w:rPr>
    </w:lvl>
    <w:lvl w:ilvl="5" w:tplc="04090005" w:tentative="1">
      <w:start w:val="1"/>
      <w:numFmt w:val="bullet"/>
      <w:lvlText w:val=""/>
      <w:lvlJc w:val="left"/>
      <w:pPr>
        <w:ind w:left="4470" w:hanging="360"/>
      </w:pPr>
      <w:rPr>
        <w:rFonts w:ascii="Wingdings" w:hAnsi="Wingdings" w:hint="default"/>
      </w:rPr>
    </w:lvl>
    <w:lvl w:ilvl="6" w:tplc="04090001" w:tentative="1">
      <w:start w:val="1"/>
      <w:numFmt w:val="bullet"/>
      <w:lvlText w:val=""/>
      <w:lvlJc w:val="left"/>
      <w:pPr>
        <w:ind w:left="5190" w:hanging="360"/>
      </w:pPr>
      <w:rPr>
        <w:rFonts w:ascii="Symbol" w:hAnsi="Symbol" w:hint="default"/>
      </w:rPr>
    </w:lvl>
    <w:lvl w:ilvl="7" w:tplc="04090003" w:tentative="1">
      <w:start w:val="1"/>
      <w:numFmt w:val="bullet"/>
      <w:lvlText w:val="o"/>
      <w:lvlJc w:val="left"/>
      <w:pPr>
        <w:ind w:left="5910" w:hanging="360"/>
      </w:pPr>
      <w:rPr>
        <w:rFonts w:ascii="Courier New" w:hAnsi="Courier New" w:cs="Courier New" w:hint="default"/>
      </w:rPr>
    </w:lvl>
    <w:lvl w:ilvl="8" w:tplc="04090005" w:tentative="1">
      <w:start w:val="1"/>
      <w:numFmt w:val="bullet"/>
      <w:lvlText w:val=""/>
      <w:lvlJc w:val="left"/>
      <w:pPr>
        <w:ind w:left="6630" w:hanging="360"/>
      </w:pPr>
      <w:rPr>
        <w:rFonts w:ascii="Wingdings" w:hAnsi="Wingdings" w:hint="default"/>
      </w:rPr>
    </w:lvl>
  </w:abstractNum>
  <w:abstractNum w:abstractNumId="20" w15:restartNumberingAfterBreak="0">
    <w:nsid w:val="5D473324"/>
    <w:multiLevelType w:val="hybridMultilevel"/>
    <w:tmpl w:val="1040A4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4247ADB"/>
    <w:multiLevelType w:val="hybridMultilevel"/>
    <w:tmpl w:val="22FA5DAA"/>
    <w:lvl w:ilvl="0" w:tplc="04090001">
      <w:start w:val="1"/>
      <w:numFmt w:val="bullet"/>
      <w:lvlText w:val=""/>
      <w:lvlJc w:val="left"/>
      <w:pPr>
        <w:ind w:left="720" w:hanging="360"/>
      </w:pPr>
      <w:rPr>
        <w:rFonts w:ascii="Symbol" w:hAnsi="Symbol" w:hint="default"/>
      </w:rPr>
    </w:lvl>
    <w:lvl w:ilvl="1" w:tplc="F7340976">
      <w:numFmt w:val="bullet"/>
      <w:lvlText w:val="—"/>
      <w:lvlJc w:val="left"/>
      <w:pPr>
        <w:ind w:left="1440" w:hanging="360"/>
      </w:pPr>
      <w:rPr>
        <w:rFonts w:ascii="Calibri" w:eastAsiaTheme="minorHAnsi" w:hAnsi="Calibri" w:cs="Calibri" w:hint="default"/>
      </w:rPr>
    </w:lvl>
    <w:lvl w:ilvl="2" w:tplc="C032D69E">
      <w:numFmt w:val="bullet"/>
      <w:lvlText w:val="–"/>
      <w:lvlJc w:val="left"/>
      <w:pPr>
        <w:ind w:left="2160" w:hanging="360"/>
      </w:pPr>
      <w:rPr>
        <w:rFonts w:ascii="Calibri" w:eastAsiaTheme="minorHAnsi" w:hAnsi="Calibri" w:cs="Calibri"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8455E67"/>
    <w:multiLevelType w:val="hybridMultilevel"/>
    <w:tmpl w:val="CD2C9F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AA338DB"/>
    <w:multiLevelType w:val="hybridMultilevel"/>
    <w:tmpl w:val="DA2C70E6"/>
    <w:lvl w:ilvl="0" w:tplc="9752BB60">
      <w:start w:val="1"/>
      <w:numFmt w:val="upperLetter"/>
      <w:lvlText w:val="%1&gt;"/>
      <w:lvlJc w:val="left"/>
      <w:pPr>
        <w:ind w:left="774" w:hanging="360"/>
      </w:pPr>
      <w:rPr>
        <w:rFonts w:hint="default"/>
      </w:rPr>
    </w:lvl>
    <w:lvl w:ilvl="1" w:tplc="04090019" w:tentative="1">
      <w:start w:val="1"/>
      <w:numFmt w:val="lowerLetter"/>
      <w:lvlText w:val="%2."/>
      <w:lvlJc w:val="left"/>
      <w:pPr>
        <w:ind w:left="1494" w:hanging="360"/>
      </w:pPr>
    </w:lvl>
    <w:lvl w:ilvl="2" w:tplc="0409001B" w:tentative="1">
      <w:start w:val="1"/>
      <w:numFmt w:val="lowerRoman"/>
      <w:lvlText w:val="%3."/>
      <w:lvlJc w:val="right"/>
      <w:pPr>
        <w:ind w:left="2214" w:hanging="180"/>
      </w:pPr>
    </w:lvl>
    <w:lvl w:ilvl="3" w:tplc="0409000F" w:tentative="1">
      <w:start w:val="1"/>
      <w:numFmt w:val="decimal"/>
      <w:lvlText w:val="%4."/>
      <w:lvlJc w:val="left"/>
      <w:pPr>
        <w:ind w:left="2934" w:hanging="360"/>
      </w:pPr>
    </w:lvl>
    <w:lvl w:ilvl="4" w:tplc="04090019" w:tentative="1">
      <w:start w:val="1"/>
      <w:numFmt w:val="lowerLetter"/>
      <w:lvlText w:val="%5."/>
      <w:lvlJc w:val="left"/>
      <w:pPr>
        <w:ind w:left="3654" w:hanging="360"/>
      </w:pPr>
    </w:lvl>
    <w:lvl w:ilvl="5" w:tplc="0409001B" w:tentative="1">
      <w:start w:val="1"/>
      <w:numFmt w:val="lowerRoman"/>
      <w:lvlText w:val="%6."/>
      <w:lvlJc w:val="right"/>
      <w:pPr>
        <w:ind w:left="4374" w:hanging="180"/>
      </w:pPr>
    </w:lvl>
    <w:lvl w:ilvl="6" w:tplc="0409000F" w:tentative="1">
      <w:start w:val="1"/>
      <w:numFmt w:val="decimal"/>
      <w:lvlText w:val="%7."/>
      <w:lvlJc w:val="left"/>
      <w:pPr>
        <w:ind w:left="5094" w:hanging="360"/>
      </w:pPr>
    </w:lvl>
    <w:lvl w:ilvl="7" w:tplc="04090019" w:tentative="1">
      <w:start w:val="1"/>
      <w:numFmt w:val="lowerLetter"/>
      <w:lvlText w:val="%8."/>
      <w:lvlJc w:val="left"/>
      <w:pPr>
        <w:ind w:left="5814" w:hanging="360"/>
      </w:pPr>
    </w:lvl>
    <w:lvl w:ilvl="8" w:tplc="0409001B" w:tentative="1">
      <w:start w:val="1"/>
      <w:numFmt w:val="lowerRoman"/>
      <w:lvlText w:val="%9."/>
      <w:lvlJc w:val="right"/>
      <w:pPr>
        <w:ind w:left="6534" w:hanging="180"/>
      </w:pPr>
    </w:lvl>
  </w:abstractNum>
  <w:abstractNum w:abstractNumId="24" w15:restartNumberingAfterBreak="0">
    <w:nsid w:val="7C701CA9"/>
    <w:multiLevelType w:val="hybridMultilevel"/>
    <w:tmpl w:val="5E2C53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6"/>
  </w:num>
  <w:num w:numId="3">
    <w:abstractNumId w:val="3"/>
  </w:num>
  <w:num w:numId="4">
    <w:abstractNumId w:val="18"/>
  </w:num>
  <w:num w:numId="5">
    <w:abstractNumId w:val="16"/>
  </w:num>
  <w:num w:numId="6">
    <w:abstractNumId w:val="13"/>
  </w:num>
  <w:num w:numId="7">
    <w:abstractNumId w:val="19"/>
  </w:num>
  <w:num w:numId="8">
    <w:abstractNumId w:val="22"/>
  </w:num>
  <w:num w:numId="9">
    <w:abstractNumId w:val="5"/>
  </w:num>
  <w:num w:numId="10">
    <w:abstractNumId w:val="24"/>
  </w:num>
  <w:num w:numId="11">
    <w:abstractNumId w:val="7"/>
  </w:num>
  <w:num w:numId="12">
    <w:abstractNumId w:val="11"/>
  </w:num>
  <w:num w:numId="13">
    <w:abstractNumId w:val="4"/>
  </w:num>
  <w:num w:numId="14">
    <w:abstractNumId w:val="23"/>
  </w:num>
  <w:num w:numId="15">
    <w:abstractNumId w:val="17"/>
  </w:num>
  <w:num w:numId="16">
    <w:abstractNumId w:val="12"/>
  </w:num>
  <w:num w:numId="17">
    <w:abstractNumId w:val="8"/>
  </w:num>
  <w:num w:numId="18">
    <w:abstractNumId w:val="10"/>
  </w:num>
  <w:num w:numId="19">
    <w:abstractNumId w:val="14"/>
  </w:num>
  <w:num w:numId="20">
    <w:abstractNumId w:val="9"/>
  </w:num>
  <w:num w:numId="21">
    <w:abstractNumId w:val="2"/>
  </w:num>
  <w:num w:numId="22">
    <w:abstractNumId w:val="21"/>
  </w:num>
  <w:num w:numId="23">
    <w:abstractNumId w:val="0"/>
  </w:num>
  <w:num w:numId="24">
    <w:abstractNumId w:val="15"/>
  </w:num>
  <w:num w:numId="25">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defaultTabStop w:val="720"/>
  <w:drawingGridHorizontalSpacing w:val="360"/>
  <w:drawingGridVerticalSpacing w:val="360"/>
  <w:displayHorizontalDrawingGridEvery w:val="0"/>
  <w:displayVerticalDrawingGridEvery w:val="0"/>
  <w:characterSpacingControl w:val="doNotCompress"/>
  <w:hdrShapeDefaults>
    <o:shapedefaults v:ext="edit" spidmax="16385"/>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261A7"/>
    <w:rsid w:val="0004517D"/>
    <w:rsid w:val="000A0E16"/>
    <w:rsid w:val="000A2ACD"/>
    <w:rsid w:val="002055D0"/>
    <w:rsid w:val="002100AF"/>
    <w:rsid w:val="002227DB"/>
    <w:rsid w:val="00232405"/>
    <w:rsid w:val="0025581C"/>
    <w:rsid w:val="002B41EC"/>
    <w:rsid w:val="00312F7C"/>
    <w:rsid w:val="003511BE"/>
    <w:rsid w:val="003B1476"/>
    <w:rsid w:val="004A1665"/>
    <w:rsid w:val="004F59C5"/>
    <w:rsid w:val="00513976"/>
    <w:rsid w:val="0052286F"/>
    <w:rsid w:val="00556AE6"/>
    <w:rsid w:val="00580ACC"/>
    <w:rsid w:val="00582142"/>
    <w:rsid w:val="0060132D"/>
    <w:rsid w:val="00661B23"/>
    <w:rsid w:val="006846D1"/>
    <w:rsid w:val="006A7729"/>
    <w:rsid w:val="006B3490"/>
    <w:rsid w:val="006C36F5"/>
    <w:rsid w:val="006D0C07"/>
    <w:rsid w:val="008132B5"/>
    <w:rsid w:val="00825B0A"/>
    <w:rsid w:val="0086159D"/>
    <w:rsid w:val="00921450"/>
    <w:rsid w:val="009A7153"/>
    <w:rsid w:val="00A261A7"/>
    <w:rsid w:val="00A81698"/>
    <w:rsid w:val="00AB5E9F"/>
    <w:rsid w:val="00AB7C6E"/>
    <w:rsid w:val="00BB187A"/>
    <w:rsid w:val="00BD2A95"/>
    <w:rsid w:val="00BE63BB"/>
    <w:rsid w:val="00CE2DFC"/>
    <w:rsid w:val="00D16257"/>
    <w:rsid w:val="00D97EFF"/>
    <w:rsid w:val="00E776B0"/>
    <w:rsid w:val="00EA3462"/>
    <w:rsid w:val="00EA4AD5"/>
    <w:rsid w:val="00EB2100"/>
    <w:rsid w:val="00EC4580"/>
    <w:rsid w:val="00EE3016"/>
    <w:rsid w:val="00EE556B"/>
    <w:rsid w:val="00F1393C"/>
    <w:rsid w:val="00F1408E"/>
    <w:rsid w:val="00F32F58"/>
    <w:rsid w:val="00F65D2D"/>
    <w:rsid w:val="00F86713"/>
    <w:rsid w:val="00FA5452"/>
  </w:rsids>
  <m:mathPr>
    <m:mathFont m:val="Cambria Math"/>
    <m:brkBin m:val="before"/>
    <m:brkBinSub m:val="--"/>
    <m:smallFrac/>
    <m:dispDef/>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6385"/>
    <o:shapelayout v:ext="edit">
      <o:idmap v:ext="edit" data="1"/>
    </o:shapelayout>
  </w:shapeDefaults>
  <w:decimalSymbol w:val="."/>
  <w:listSeparator w:val=","/>
  <w14:docId w14:val="1ED164A5"/>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261A7"/>
    <w:pPr>
      <w:tabs>
        <w:tab w:val="center" w:pos="4320"/>
        <w:tab w:val="right" w:pos="8640"/>
      </w:tabs>
    </w:pPr>
  </w:style>
  <w:style w:type="character" w:customStyle="1" w:styleId="HeaderChar">
    <w:name w:val="Header Char"/>
    <w:basedOn w:val="DefaultParagraphFont"/>
    <w:link w:val="Header"/>
    <w:uiPriority w:val="99"/>
    <w:rsid w:val="00A261A7"/>
  </w:style>
  <w:style w:type="paragraph" w:styleId="Footer">
    <w:name w:val="footer"/>
    <w:basedOn w:val="Normal"/>
    <w:link w:val="FooterChar"/>
    <w:uiPriority w:val="99"/>
    <w:unhideWhenUsed/>
    <w:rsid w:val="00A261A7"/>
    <w:pPr>
      <w:tabs>
        <w:tab w:val="center" w:pos="4320"/>
        <w:tab w:val="right" w:pos="8640"/>
      </w:tabs>
    </w:pPr>
  </w:style>
  <w:style w:type="character" w:customStyle="1" w:styleId="FooterChar">
    <w:name w:val="Footer Char"/>
    <w:basedOn w:val="DefaultParagraphFont"/>
    <w:link w:val="Footer"/>
    <w:uiPriority w:val="99"/>
    <w:rsid w:val="00A261A7"/>
  </w:style>
  <w:style w:type="paragraph" w:styleId="BalloonText">
    <w:name w:val="Balloon Text"/>
    <w:basedOn w:val="Normal"/>
    <w:link w:val="BalloonTextChar"/>
    <w:uiPriority w:val="99"/>
    <w:semiHidden/>
    <w:unhideWhenUsed/>
    <w:rsid w:val="00A261A7"/>
    <w:rPr>
      <w:rFonts w:ascii="Lucida Grande" w:hAnsi="Lucida Grande"/>
      <w:sz w:val="18"/>
      <w:szCs w:val="18"/>
    </w:rPr>
  </w:style>
  <w:style w:type="character" w:customStyle="1" w:styleId="BalloonTextChar">
    <w:name w:val="Balloon Text Char"/>
    <w:basedOn w:val="DefaultParagraphFont"/>
    <w:link w:val="BalloonText"/>
    <w:uiPriority w:val="99"/>
    <w:semiHidden/>
    <w:rsid w:val="00A261A7"/>
    <w:rPr>
      <w:rFonts w:ascii="Lucida Grande" w:hAnsi="Lucida Grande"/>
      <w:sz w:val="18"/>
      <w:szCs w:val="18"/>
    </w:rPr>
  </w:style>
  <w:style w:type="paragraph" w:styleId="ListParagraph">
    <w:name w:val="List Paragraph"/>
    <w:basedOn w:val="Normal"/>
    <w:uiPriority w:val="34"/>
    <w:qFormat/>
    <w:rsid w:val="004F59C5"/>
    <w:pPr>
      <w:spacing w:after="160" w:line="259" w:lineRule="auto"/>
      <w:ind w:left="720"/>
      <w:contextualSpacing/>
    </w:pPr>
    <w:rPr>
      <w:rFonts w:eastAsiaTheme="minorHAnsi"/>
      <w:sz w:val="22"/>
      <w:szCs w:val="22"/>
    </w:rPr>
  </w:style>
  <w:style w:type="character" w:styleId="Hyperlink">
    <w:name w:val="Hyperlink"/>
    <w:basedOn w:val="DefaultParagraphFont"/>
    <w:uiPriority w:val="99"/>
    <w:unhideWhenUsed/>
    <w:rsid w:val="004A1665"/>
    <w:rPr>
      <w:color w:val="0000FF" w:themeColor="hyperlink"/>
      <w:u w:val="single"/>
    </w:rPr>
  </w:style>
  <w:style w:type="table" w:styleId="TableGrid">
    <w:name w:val="Table Grid"/>
    <w:basedOn w:val="TableNormal"/>
    <w:uiPriority w:val="39"/>
    <w:rsid w:val="00D1625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PlainTable1">
    <w:name w:val="Plain Table 1"/>
    <w:basedOn w:val="TableNormal"/>
    <w:uiPriority w:val="41"/>
    <w:rsid w:val="00D16257"/>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36751523">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DB169C4-8DDA-4DBE-AAF0-C385AB2030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Pages>
  <Words>974</Words>
  <Characters>5555</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Montana State University</Company>
  <LinksUpToDate>false</LinksUpToDate>
  <CharactersWithSpaces>6516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Alison Gauther</dc:creator>
  <cp:keywords/>
  <dc:description/>
  <cp:lastModifiedBy>Childs, Nicholas</cp:lastModifiedBy>
  <cp:revision>4</cp:revision>
  <dcterms:created xsi:type="dcterms:W3CDTF">2020-07-27T20:28:00Z</dcterms:created>
  <dcterms:modified xsi:type="dcterms:W3CDTF">2020-07-27T20:37:00Z</dcterms:modified>
</cp:coreProperties>
</file>