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52" w:rsidRPr="00F67166" w:rsidRDefault="00F67166" w:rsidP="00F73052">
      <w:pPr>
        <w:pStyle w:val="NoSpacing"/>
        <w:rPr>
          <w:rFonts w:ascii="Times New Roman" w:hAnsi="Times New Roman" w:cs="Times New Roman"/>
          <w:color w:val="FF0000"/>
          <w:sz w:val="24"/>
          <w:szCs w:val="24"/>
        </w:rPr>
      </w:pPr>
      <w:r>
        <w:rPr>
          <w:rFonts w:ascii="Times New Roman" w:hAnsi="Times New Roman" w:cs="Times New Roman"/>
          <w:sz w:val="24"/>
          <w:szCs w:val="24"/>
        </w:rPr>
        <w:t>Current:</w:t>
      </w:r>
      <w:r>
        <w:rPr>
          <w:rFonts w:ascii="Times New Roman" w:hAnsi="Times New Roman" w:cs="Times New Roman"/>
          <w:sz w:val="24"/>
          <w:szCs w:val="24"/>
        </w:rPr>
        <w:tab/>
      </w:r>
      <w:r>
        <w:rPr>
          <w:rFonts w:ascii="Times New Roman" w:hAnsi="Times New Roman" w:cs="Times New Roman"/>
          <w:sz w:val="24"/>
          <w:szCs w:val="24"/>
        </w:rPr>
        <w:tab/>
      </w:r>
      <w:r w:rsidR="00054CE1" w:rsidRPr="00F67166">
        <w:rPr>
          <w:rFonts w:ascii="Times New Roman" w:hAnsi="Times New Roman" w:cs="Times New Roman"/>
          <w:sz w:val="24"/>
          <w:szCs w:val="24"/>
        </w:rPr>
        <w:t>Black</w:t>
      </w:r>
      <w:r w:rsidR="00054CE1" w:rsidRPr="00F67166">
        <w:rPr>
          <w:rFonts w:ascii="Times New Roman" w:hAnsi="Times New Roman" w:cs="Times New Roman"/>
          <w:color w:val="FF0000"/>
          <w:sz w:val="24"/>
          <w:szCs w:val="24"/>
        </w:rPr>
        <w:tab/>
      </w:r>
    </w:p>
    <w:p w:rsidR="00054CE1" w:rsidRPr="00F67166" w:rsidRDefault="00F73052" w:rsidP="00F73052">
      <w:pPr>
        <w:pStyle w:val="NoSpacing"/>
        <w:rPr>
          <w:rFonts w:ascii="Times New Roman" w:hAnsi="Times New Roman" w:cs="Times New Roman"/>
          <w:color w:val="FF0000"/>
          <w:sz w:val="24"/>
          <w:szCs w:val="24"/>
        </w:rPr>
      </w:pPr>
      <w:r w:rsidRPr="00F67166">
        <w:rPr>
          <w:rFonts w:ascii="Times New Roman" w:hAnsi="Times New Roman" w:cs="Times New Roman"/>
          <w:color w:val="FF0000"/>
          <w:sz w:val="24"/>
          <w:szCs w:val="24"/>
        </w:rPr>
        <w:t>Proposed Revision</w:t>
      </w:r>
      <w:r w:rsidR="00BB07B3">
        <w:rPr>
          <w:rFonts w:ascii="Times New Roman" w:hAnsi="Times New Roman" w:cs="Times New Roman"/>
          <w:color w:val="FF0000"/>
          <w:sz w:val="24"/>
          <w:szCs w:val="24"/>
        </w:rPr>
        <w:t>s</w:t>
      </w:r>
      <w:r w:rsidR="00054CE1" w:rsidRPr="00F67166">
        <w:rPr>
          <w:rFonts w:ascii="Times New Roman" w:hAnsi="Times New Roman" w:cs="Times New Roman"/>
          <w:color w:val="FF0000"/>
          <w:sz w:val="24"/>
          <w:szCs w:val="24"/>
        </w:rPr>
        <w:t xml:space="preserve">: </w:t>
      </w:r>
      <w:r w:rsidR="00F67166">
        <w:rPr>
          <w:rFonts w:ascii="Times New Roman" w:hAnsi="Times New Roman" w:cs="Times New Roman"/>
          <w:color w:val="FF0000"/>
          <w:sz w:val="24"/>
          <w:szCs w:val="24"/>
        </w:rPr>
        <w:tab/>
      </w:r>
      <w:r w:rsidR="00054CE1" w:rsidRPr="00F67166">
        <w:rPr>
          <w:rFonts w:ascii="Times New Roman" w:hAnsi="Times New Roman" w:cs="Times New Roman"/>
          <w:color w:val="FF0000"/>
          <w:sz w:val="24"/>
          <w:szCs w:val="24"/>
        </w:rPr>
        <w:t>Red</w:t>
      </w:r>
    </w:p>
    <w:p w:rsidR="00AB033E" w:rsidRPr="00F67166" w:rsidRDefault="00AB033E" w:rsidP="00AB033E">
      <w:pPr>
        <w:spacing w:before="100" w:beforeAutospacing="1" w:after="100" w:afterAutospacing="1" w:line="240" w:lineRule="auto"/>
        <w:outlineLvl w:val="2"/>
        <w:rPr>
          <w:rFonts w:ascii="Times New Roman" w:eastAsia="Times New Roman" w:hAnsi="Times New Roman" w:cs="Times New Roman"/>
          <w:b/>
          <w:bCs/>
          <w:sz w:val="24"/>
          <w:szCs w:val="24"/>
        </w:rPr>
      </w:pPr>
      <w:bookmarkStart w:id="0" w:name="1045.00"/>
      <w:bookmarkEnd w:id="0"/>
      <w:r w:rsidRPr="00F67166">
        <w:rPr>
          <w:rFonts w:ascii="Times New Roman" w:eastAsia="Times New Roman" w:hAnsi="Times New Roman" w:cs="Times New Roman"/>
          <w:b/>
          <w:bCs/>
          <w:sz w:val="24"/>
          <w:szCs w:val="24"/>
        </w:rPr>
        <w:t xml:space="preserve">1045.00 </w:t>
      </w:r>
      <w:r w:rsidR="00916CA3" w:rsidRPr="00F67166">
        <w:rPr>
          <w:rFonts w:ascii="Times New Roman" w:eastAsia="Times New Roman" w:hAnsi="Times New Roman" w:cs="Times New Roman"/>
          <w:b/>
          <w:bCs/>
          <w:color w:val="FF0000"/>
          <w:sz w:val="24"/>
          <w:szCs w:val="24"/>
        </w:rPr>
        <w:t>Donated</w:t>
      </w:r>
      <w:r w:rsidR="00916CA3" w:rsidRPr="00F67166">
        <w:rPr>
          <w:rFonts w:ascii="Times New Roman" w:eastAsia="Times New Roman" w:hAnsi="Times New Roman" w:cs="Times New Roman"/>
          <w:b/>
          <w:bCs/>
          <w:sz w:val="24"/>
          <w:szCs w:val="24"/>
        </w:rPr>
        <w:t xml:space="preserve"> </w:t>
      </w:r>
      <w:r w:rsidRPr="00F67166">
        <w:rPr>
          <w:rFonts w:ascii="Times New Roman" w:eastAsia="Times New Roman" w:hAnsi="Times New Roman" w:cs="Times New Roman"/>
          <w:b/>
          <w:bCs/>
          <w:sz w:val="24"/>
          <w:szCs w:val="24"/>
        </w:rPr>
        <w:t xml:space="preserve">Sick Leave </w:t>
      </w:r>
      <w:r w:rsidRPr="00F67166">
        <w:rPr>
          <w:rFonts w:ascii="Times New Roman" w:eastAsia="Times New Roman" w:hAnsi="Times New Roman" w:cs="Times New Roman"/>
          <w:b/>
          <w:bCs/>
          <w:strike/>
          <w:sz w:val="24"/>
          <w:szCs w:val="24"/>
        </w:rPr>
        <w:t>Fund</w:t>
      </w:r>
    </w:p>
    <w:p w:rsidR="00AB033E" w:rsidRPr="00741755" w:rsidRDefault="00741755" w:rsidP="00741755">
      <w:pPr>
        <w:pStyle w:val="NoSpacing"/>
        <w:rPr>
          <w:rFonts w:ascii="Times New Roman" w:hAnsi="Times New Roman" w:cs="Times New Roman"/>
          <w:b/>
        </w:rPr>
      </w:pPr>
      <w:r w:rsidRPr="00741755">
        <w:rPr>
          <w:rFonts w:ascii="Times New Roman" w:hAnsi="Times New Roman" w:cs="Times New Roman"/>
          <w:b/>
        </w:rPr>
        <w:t>Revised:</w:t>
      </w:r>
      <w:r w:rsidRPr="00741755">
        <w:rPr>
          <w:rFonts w:ascii="Times New Roman" w:hAnsi="Times New Roman" w:cs="Times New Roman"/>
          <w:b/>
        </w:rPr>
        <w:tab/>
      </w:r>
      <w:r>
        <w:rPr>
          <w:rFonts w:ascii="Times New Roman" w:hAnsi="Times New Roman" w:cs="Times New Roman"/>
          <w:b/>
        </w:rPr>
        <w:tab/>
      </w:r>
      <w:r w:rsidR="00AB033E" w:rsidRPr="00741755">
        <w:rPr>
          <w:rFonts w:ascii="Times New Roman" w:hAnsi="Times New Roman" w:cs="Times New Roman"/>
          <w:b/>
        </w:rPr>
        <w:t xml:space="preserve">November </w:t>
      </w:r>
      <w:r w:rsidR="00AB033E" w:rsidRPr="00741755">
        <w:rPr>
          <w:rFonts w:ascii="Times New Roman" w:hAnsi="Times New Roman" w:cs="Times New Roman"/>
          <w:b/>
          <w:strike/>
        </w:rPr>
        <w:t>2001</w:t>
      </w:r>
      <w:r w:rsidR="00916CA3" w:rsidRPr="00741755">
        <w:rPr>
          <w:rFonts w:ascii="Times New Roman" w:hAnsi="Times New Roman" w:cs="Times New Roman"/>
          <w:b/>
          <w:color w:val="FF0000"/>
        </w:rPr>
        <w:t>2012</w:t>
      </w:r>
    </w:p>
    <w:p w:rsidR="00741755" w:rsidRPr="00741755" w:rsidRDefault="00741755" w:rsidP="00741755">
      <w:pPr>
        <w:pStyle w:val="NoSpacing"/>
        <w:rPr>
          <w:rFonts w:ascii="Times New Roman" w:hAnsi="Times New Roman" w:cs="Times New Roman"/>
          <w:b/>
        </w:rPr>
      </w:pPr>
      <w:r w:rsidRPr="00741755">
        <w:rPr>
          <w:rFonts w:ascii="Times New Roman" w:hAnsi="Times New Roman" w:cs="Times New Roman"/>
          <w:b/>
        </w:rPr>
        <w:t>Effective Date:</w:t>
      </w:r>
      <w:r w:rsidRPr="00741755">
        <w:rPr>
          <w:rFonts w:ascii="Times New Roman" w:hAnsi="Times New Roman" w:cs="Times New Roman"/>
          <w:b/>
        </w:rPr>
        <w:tab/>
      </w:r>
      <w:r>
        <w:rPr>
          <w:rFonts w:ascii="Times New Roman" w:hAnsi="Times New Roman" w:cs="Times New Roman"/>
          <w:b/>
        </w:rPr>
        <w:tab/>
      </w:r>
    </w:p>
    <w:p w:rsidR="00741755" w:rsidRPr="00741755" w:rsidRDefault="00741755" w:rsidP="00741755">
      <w:pPr>
        <w:pStyle w:val="NoSpacing"/>
        <w:rPr>
          <w:rFonts w:ascii="Times New Roman" w:hAnsi="Times New Roman" w:cs="Times New Roman"/>
          <w:b/>
        </w:rPr>
      </w:pPr>
      <w:r w:rsidRPr="00741755">
        <w:rPr>
          <w:rFonts w:ascii="Times New Roman" w:hAnsi="Times New Roman" w:cs="Times New Roman"/>
          <w:b/>
        </w:rPr>
        <w:t>Review Date:</w:t>
      </w:r>
      <w:r w:rsidRPr="00741755">
        <w:rPr>
          <w:rFonts w:ascii="Times New Roman" w:hAnsi="Times New Roman" w:cs="Times New Roman"/>
          <w:b/>
        </w:rPr>
        <w:tab/>
      </w:r>
      <w:r>
        <w:rPr>
          <w:rFonts w:ascii="Times New Roman" w:hAnsi="Times New Roman" w:cs="Times New Roman"/>
          <w:b/>
        </w:rPr>
        <w:tab/>
        <w:t>Month Year; three years from date of adoption unless otherwise specified</w:t>
      </w:r>
      <w:r w:rsidRPr="00741755">
        <w:rPr>
          <w:rFonts w:ascii="Times New Roman" w:hAnsi="Times New Roman" w:cs="Times New Roman"/>
          <w:b/>
        </w:rPr>
        <w:t xml:space="preserve">  </w:t>
      </w:r>
    </w:p>
    <w:p w:rsidR="00DA279E" w:rsidRDefault="00741755" w:rsidP="00DA279E">
      <w:pPr>
        <w:pStyle w:val="NoSpacing"/>
        <w:rPr>
          <w:rFonts w:ascii="Times New Roman" w:hAnsi="Times New Roman" w:cs="Times New Roman"/>
          <w:b/>
        </w:rPr>
      </w:pPr>
      <w:r w:rsidRPr="00741755">
        <w:rPr>
          <w:rFonts w:ascii="Times New Roman" w:hAnsi="Times New Roman" w:cs="Times New Roman"/>
          <w:b/>
        </w:rPr>
        <w:t>Responsible Party:</w:t>
      </w:r>
      <w:r w:rsidRPr="00741755">
        <w:rPr>
          <w:rFonts w:ascii="Times New Roman" w:hAnsi="Times New Roman" w:cs="Times New Roman"/>
          <w:b/>
        </w:rPr>
        <w:tab/>
        <w:t>Human Resources</w:t>
      </w:r>
    </w:p>
    <w:p w:rsidR="00DA279E" w:rsidRPr="00DA279E" w:rsidRDefault="00DA279E" w:rsidP="00DA279E">
      <w:pPr>
        <w:pStyle w:val="NoSpacing"/>
        <w:rPr>
          <w:rFonts w:ascii="Times New Roman" w:hAnsi="Times New Roman" w:cs="Times New Roman"/>
          <w:b/>
        </w:rPr>
      </w:pPr>
      <w:r>
        <w:rPr>
          <w:rFonts w:ascii="Times New Roman" w:eastAsia="Times New Roman" w:hAnsi="Times New Roman" w:cs="Times New Roman"/>
          <w:b/>
          <w:bCs/>
          <w:sz w:val="24"/>
          <w:szCs w:val="24"/>
        </w:rPr>
        <w:t>______________________________________________________________________________</w:t>
      </w:r>
    </w:p>
    <w:p w:rsidR="00AB033E" w:rsidRPr="00F67166" w:rsidRDefault="00AB033E" w:rsidP="00AB033E">
      <w:pPr>
        <w:spacing w:before="100" w:beforeAutospacing="1" w:after="100" w:afterAutospacing="1" w:line="240" w:lineRule="auto"/>
        <w:outlineLvl w:val="3"/>
        <w:rPr>
          <w:rFonts w:ascii="Times New Roman" w:eastAsia="Times New Roman" w:hAnsi="Times New Roman" w:cs="Times New Roman"/>
          <w:b/>
          <w:bCs/>
          <w:sz w:val="24"/>
          <w:szCs w:val="24"/>
        </w:rPr>
      </w:pPr>
      <w:r w:rsidRPr="00F67166">
        <w:rPr>
          <w:rFonts w:ascii="Times New Roman" w:eastAsia="Times New Roman" w:hAnsi="Times New Roman" w:cs="Times New Roman"/>
          <w:b/>
          <w:bCs/>
          <w:sz w:val="24"/>
          <w:szCs w:val="24"/>
        </w:rPr>
        <w:t>1045.10 References</w:t>
      </w:r>
    </w:p>
    <w:p w:rsidR="00AB033E" w:rsidRPr="00F67166" w:rsidRDefault="00AB033E" w:rsidP="00AB033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67166">
        <w:rPr>
          <w:rFonts w:ascii="Times New Roman" w:eastAsia="Times New Roman" w:hAnsi="Times New Roman" w:cs="Times New Roman"/>
          <w:sz w:val="24"/>
          <w:szCs w:val="24"/>
        </w:rPr>
        <w:t xml:space="preserve">Sections 2-18-601, 2-18-618, </w:t>
      </w:r>
      <w:r w:rsidRPr="00CB06D0">
        <w:rPr>
          <w:rFonts w:ascii="Times New Roman" w:eastAsia="Times New Roman" w:hAnsi="Times New Roman" w:cs="Times New Roman"/>
          <w:strike/>
          <w:sz w:val="24"/>
          <w:szCs w:val="24"/>
        </w:rPr>
        <w:t>and 2-18-718</w:t>
      </w:r>
      <w:r w:rsidRPr="00F67166">
        <w:rPr>
          <w:rFonts w:ascii="Times New Roman" w:eastAsia="Times New Roman" w:hAnsi="Times New Roman" w:cs="Times New Roman"/>
          <w:sz w:val="24"/>
          <w:szCs w:val="24"/>
        </w:rPr>
        <w:t xml:space="preserve">, "Sick Leave," </w:t>
      </w:r>
      <w:r w:rsidRPr="00F67166">
        <w:rPr>
          <w:rFonts w:ascii="Times New Roman" w:eastAsia="Times New Roman" w:hAnsi="Times New Roman" w:cs="Times New Roman"/>
          <w:i/>
          <w:iCs/>
          <w:sz w:val="24"/>
          <w:szCs w:val="24"/>
        </w:rPr>
        <w:t>Montana Code Annotated</w:t>
      </w:r>
      <w:r w:rsidRPr="00F67166">
        <w:rPr>
          <w:rFonts w:ascii="Times New Roman" w:eastAsia="Times New Roman" w:hAnsi="Times New Roman" w:cs="Times New Roman"/>
          <w:sz w:val="24"/>
          <w:szCs w:val="24"/>
        </w:rPr>
        <w:t xml:space="preserve">. </w:t>
      </w:r>
    </w:p>
    <w:p w:rsidR="00AB033E" w:rsidRPr="00F67166" w:rsidRDefault="00AB033E" w:rsidP="00E65B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67166">
        <w:rPr>
          <w:rFonts w:ascii="Times New Roman" w:eastAsia="Times New Roman" w:hAnsi="Times New Roman" w:cs="Times New Roman"/>
          <w:sz w:val="24"/>
          <w:szCs w:val="24"/>
        </w:rPr>
        <w:t xml:space="preserve">Policy 801.7.1, "Sick Leave Fund Policy," </w:t>
      </w:r>
      <w:r w:rsidRPr="00F67166">
        <w:rPr>
          <w:rFonts w:ascii="Times New Roman" w:eastAsia="Times New Roman" w:hAnsi="Times New Roman" w:cs="Times New Roman"/>
          <w:i/>
          <w:iCs/>
          <w:sz w:val="24"/>
          <w:szCs w:val="24"/>
        </w:rPr>
        <w:t>Montana University System Policy and Procedures Manual</w:t>
      </w:r>
      <w:r w:rsidRPr="00F67166">
        <w:rPr>
          <w:rFonts w:ascii="Times New Roman" w:eastAsia="Times New Roman" w:hAnsi="Times New Roman" w:cs="Times New Roman"/>
          <w:sz w:val="24"/>
          <w:szCs w:val="24"/>
        </w:rPr>
        <w:t xml:space="preserve">. </w:t>
      </w:r>
      <w:bookmarkStart w:id="1" w:name="1045.20"/>
      <w:bookmarkEnd w:id="1"/>
    </w:p>
    <w:p w:rsidR="00FF228D" w:rsidRPr="00F67166" w:rsidRDefault="00741755" w:rsidP="00FF228D">
      <w:pPr>
        <w:spacing w:before="100" w:beforeAutospacing="1" w:after="100" w:afterAutospacing="1" w:line="240" w:lineRule="auto"/>
        <w:outlineLvl w:val="3"/>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1045.20 Policy</w:t>
      </w:r>
    </w:p>
    <w:p w:rsidR="00916CA3" w:rsidRPr="00F67166" w:rsidRDefault="00916CA3" w:rsidP="00916CA3">
      <w:pPr>
        <w:spacing w:before="100" w:beforeAutospacing="1" w:after="100" w:afterAutospacing="1" w:line="240" w:lineRule="auto"/>
        <w:rPr>
          <w:rFonts w:ascii="Times New Roman" w:eastAsia="Times New Roman" w:hAnsi="Times New Roman" w:cs="Times New Roman"/>
          <w:strike/>
          <w:sz w:val="24"/>
          <w:szCs w:val="24"/>
        </w:rPr>
      </w:pPr>
      <w:r w:rsidRPr="00F67166">
        <w:rPr>
          <w:rFonts w:ascii="Times New Roman" w:eastAsia="Times New Roman" w:hAnsi="Times New Roman" w:cs="Times New Roman"/>
          <w:strike/>
          <w:sz w:val="24"/>
          <w:szCs w:val="24"/>
        </w:rPr>
        <w:t>It is the policy of Montana State University-Bozeman to facilitate the voluntary contribution of sick leave from one or more employees to another employee who suffers an extensive illness or accident.</w:t>
      </w:r>
    </w:p>
    <w:p w:rsidR="00916CA3" w:rsidRPr="00F67166" w:rsidRDefault="00916CA3" w:rsidP="00916CA3">
      <w:pPr>
        <w:spacing w:before="100" w:beforeAutospacing="1" w:after="100" w:afterAutospacing="1" w:line="240" w:lineRule="auto"/>
        <w:rPr>
          <w:rFonts w:ascii="Times New Roman" w:eastAsia="Times New Roman" w:hAnsi="Times New Roman" w:cs="Times New Roman"/>
          <w:sz w:val="24"/>
          <w:szCs w:val="24"/>
        </w:rPr>
      </w:pPr>
      <w:r w:rsidRPr="00F67166">
        <w:rPr>
          <w:rFonts w:ascii="Times New Roman" w:eastAsia="Times New Roman" w:hAnsi="Times New Roman" w:cs="Times New Roman"/>
          <w:strike/>
          <w:sz w:val="24"/>
          <w:szCs w:val="24"/>
        </w:rPr>
        <w:t>No funds shall be attached to any hours of sick leave which are donated or received through this program. Since the department employing the recipient of a sick leave grant must pay all costs for the use of that sick leave, the department head's approval must be obtained before an employee can accept the donation of any sick leave grant</w:t>
      </w:r>
      <w:r w:rsidRPr="00F67166">
        <w:rPr>
          <w:rFonts w:ascii="Times New Roman" w:eastAsia="Times New Roman" w:hAnsi="Times New Roman" w:cs="Times New Roman"/>
          <w:sz w:val="24"/>
          <w:szCs w:val="24"/>
        </w:rPr>
        <w:t>.</w:t>
      </w:r>
    </w:p>
    <w:p w:rsidR="00235864" w:rsidRPr="00F67166" w:rsidRDefault="00054CE1"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hAnsi="Times New Roman" w:cs="Times New Roman"/>
          <w:color w:val="FF0000"/>
          <w:sz w:val="24"/>
          <w:szCs w:val="24"/>
        </w:rPr>
        <w:t>I</w:t>
      </w:r>
      <w:r w:rsidR="00FF228D" w:rsidRPr="00F67166">
        <w:rPr>
          <w:rFonts w:ascii="Times New Roman" w:hAnsi="Times New Roman" w:cs="Times New Roman"/>
          <w:color w:val="FF0000"/>
          <w:sz w:val="24"/>
          <w:szCs w:val="24"/>
        </w:rPr>
        <w:t>t is the policy of Montana State</w:t>
      </w:r>
      <w:r w:rsidR="00CB06D0">
        <w:rPr>
          <w:rFonts w:ascii="Times New Roman" w:hAnsi="Times New Roman" w:cs="Times New Roman"/>
          <w:color w:val="FF0000"/>
          <w:sz w:val="24"/>
          <w:szCs w:val="24"/>
        </w:rPr>
        <w:t xml:space="preserve"> University-Bozeman to allow eligible</w:t>
      </w:r>
      <w:r w:rsidR="00FF228D" w:rsidRPr="00F67166">
        <w:rPr>
          <w:rFonts w:ascii="Times New Roman" w:hAnsi="Times New Roman" w:cs="Times New Roman"/>
          <w:color w:val="FF0000"/>
          <w:sz w:val="24"/>
          <w:szCs w:val="24"/>
        </w:rPr>
        <w:t xml:space="preserve"> University employees to share accumulated sick leave with other eligible employees according to guidelines developed by the Board of Regents to comply with 2-18-618, M.C.A.  It is the objective of this policy to establish eligibility requirements and procedures to administer donated sick leave. </w:t>
      </w:r>
      <w:r w:rsidR="00FF228D" w:rsidRPr="00F67166">
        <w:rPr>
          <w:rFonts w:ascii="Times New Roman" w:eastAsiaTheme="minorEastAsia" w:hAnsi="Times New Roman" w:cs="Times New Roman"/>
          <w:color w:val="FF0000"/>
          <w:sz w:val="24"/>
          <w:szCs w:val="24"/>
        </w:rPr>
        <w:t>No funds shall be attached to any hours of sick leave which are donated or received through this program. Since the department employing the recipient of sick leave donations must pay all costs for the use of that sick leave, department head/director and dean/vice president approval must be obtained before an employee can accept the donation of any sick leave.</w:t>
      </w:r>
      <w:r w:rsidR="00235864" w:rsidRPr="00F67166">
        <w:rPr>
          <w:rFonts w:ascii="Times New Roman" w:eastAsiaTheme="minorEastAsia" w:hAnsi="Times New Roman" w:cs="Times New Roman"/>
          <w:color w:val="FF0000"/>
          <w:sz w:val="24"/>
          <w:szCs w:val="24"/>
        </w:rPr>
        <w:t xml:space="preserve"> </w:t>
      </w:r>
    </w:p>
    <w:p w:rsidR="00235864" w:rsidRPr="00F67166" w:rsidRDefault="00235864"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This policy allows, but does not guarantee, the establishment of a pool of</w:t>
      </w:r>
      <w:r w:rsidR="002B5F6D" w:rsidRPr="00F67166">
        <w:rPr>
          <w:rFonts w:ascii="Times New Roman" w:eastAsiaTheme="minorEastAsia" w:hAnsi="Times New Roman" w:cs="Times New Roman"/>
          <w:color w:val="FF0000"/>
          <w:sz w:val="24"/>
          <w:szCs w:val="24"/>
        </w:rPr>
        <w:t xml:space="preserve"> donated sick leave</w:t>
      </w:r>
      <w:r w:rsidRPr="00F67166">
        <w:rPr>
          <w:rFonts w:ascii="Times New Roman" w:eastAsiaTheme="minorEastAsia" w:hAnsi="Times New Roman" w:cs="Times New Roman"/>
          <w:color w:val="FF0000"/>
          <w:sz w:val="24"/>
          <w:szCs w:val="24"/>
        </w:rPr>
        <w:t xml:space="preserve"> hours</w:t>
      </w:r>
      <w:r w:rsidR="002B5F6D" w:rsidRPr="00F67166">
        <w:rPr>
          <w:rFonts w:ascii="Times New Roman" w:eastAsiaTheme="minorEastAsia" w:hAnsi="Times New Roman" w:cs="Times New Roman"/>
          <w:color w:val="FF0000"/>
          <w:sz w:val="24"/>
          <w:szCs w:val="24"/>
        </w:rPr>
        <w:t xml:space="preserve"> for eligible employees </w:t>
      </w:r>
      <w:r w:rsidRPr="00F67166">
        <w:rPr>
          <w:rFonts w:ascii="Times New Roman" w:eastAsiaTheme="minorEastAsia" w:hAnsi="Times New Roman" w:cs="Times New Roman"/>
          <w:color w:val="FF0000"/>
          <w:sz w:val="24"/>
          <w:szCs w:val="24"/>
        </w:rPr>
        <w:t>to draw from</w:t>
      </w:r>
      <w:r w:rsidR="002B5F6D" w:rsidRPr="00F67166">
        <w:rPr>
          <w:rFonts w:ascii="Times New Roman" w:eastAsiaTheme="minorEastAsia" w:hAnsi="Times New Roman" w:cs="Times New Roman"/>
          <w:color w:val="FF0000"/>
          <w:sz w:val="24"/>
          <w:szCs w:val="24"/>
        </w:rPr>
        <w:t xml:space="preserve"> in accordance with this policy</w:t>
      </w:r>
      <w:r w:rsidRPr="00F67166">
        <w:rPr>
          <w:rFonts w:ascii="Times New Roman" w:eastAsiaTheme="minorEastAsia" w:hAnsi="Times New Roman" w:cs="Times New Roman"/>
          <w:color w:val="FF0000"/>
          <w:sz w:val="24"/>
          <w:szCs w:val="24"/>
        </w:rPr>
        <w:t>.</w:t>
      </w:r>
    </w:p>
    <w:p w:rsidR="00FF228D" w:rsidRPr="00F67166" w:rsidRDefault="003F78E5" w:rsidP="00235864">
      <w:pPr>
        <w:pStyle w:val="NoSpacing"/>
        <w:rPr>
          <w:rFonts w:ascii="Times New Roman" w:hAnsi="Times New Roman" w:cs="Times New Roman"/>
          <w:b/>
          <w:color w:val="FF0000"/>
          <w:sz w:val="24"/>
          <w:szCs w:val="24"/>
        </w:rPr>
      </w:pPr>
      <w:r w:rsidRPr="00F67166">
        <w:rPr>
          <w:rFonts w:ascii="Times New Roman" w:hAnsi="Times New Roman" w:cs="Times New Roman"/>
          <w:b/>
          <w:color w:val="FF0000"/>
          <w:sz w:val="24"/>
          <w:szCs w:val="24"/>
        </w:rPr>
        <w:t>1045.3</w:t>
      </w:r>
      <w:r w:rsidR="00054CE1" w:rsidRPr="00F67166">
        <w:rPr>
          <w:rFonts w:ascii="Times New Roman" w:hAnsi="Times New Roman" w:cs="Times New Roman"/>
          <w:b/>
          <w:color w:val="FF0000"/>
          <w:sz w:val="24"/>
          <w:szCs w:val="24"/>
        </w:rPr>
        <w:t>0 Definitions</w:t>
      </w:r>
    </w:p>
    <w:p w:rsidR="00FF228D" w:rsidRPr="00F67166" w:rsidRDefault="00FF228D"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For purposes of this policy, the following definitions apply:</w:t>
      </w:r>
    </w:p>
    <w:p w:rsidR="00FF228D" w:rsidRPr="00F67166" w:rsidRDefault="00FF228D"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w:t>
      </w:r>
      <w:r w:rsidRPr="00F67166">
        <w:rPr>
          <w:rFonts w:ascii="Times New Roman" w:eastAsiaTheme="minorEastAsia" w:hAnsi="Times New Roman" w:cs="Times New Roman"/>
          <w:i/>
          <w:color w:val="FF0000"/>
          <w:sz w:val="24"/>
          <w:szCs w:val="24"/>
        </w:rPr>
        <w:t>Extensive illness or accident</w:t>
      </w:r>
      <w:r w:rsidRPr="00F67166">
        <w:rPr>
          <w:rFonts w:ascii="Times New Roman" w:eastAsiaTheme="minorEastAsia" w:hAnsi="Times New Roman" w:cs="Times New Roman"/>
          <w:color w:val="FF0000"/>
          <w:sz w:val="24"/>
          <w:szCs w:val="24"/>
        </w:rPr>
        <w:t>” means an illness, injury, disability, disability period, or quarantine that incapacitates an employee for 10 or more consecutive working days.</w:t>
      </w:r>
    </w:p>
    <w:p w:rsidR="00FF228D" w:rsidRPr="00F67166" w:rsidRDefault="00FF228D"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lastRenderedPageBreak/>
        <w:t>“</w:t>
      </w:r>
      <w:r w:rsidRPr="00F67166">
        <w:rPr>
          <w:rFonts w:ascii="Times New Roman" w:eastAsiaTheme="minorEastAsia" w:hAnsi="Times New Roman" w:cs="Times New Roman"/>
          <w:i/>
          <w:color w:val="FF0000"/>
          <w:sz w:val="24"/>
          <w:szCs w:val="24"/>
        </w:rPr>
        <w:t>Pregnancy</w:t>
      </w:r>
      <w:r w:rsidR="002B5F6D" w:rsidRPr="00F67166">
        <w:rPr>
          <w:rFonts w:ascii="Times New Roman" w:eastAsiaTheme="minorEastAsia" w:hAnsi="Times New Roman" w:cs="Times New Roman"/>
          <w:i/>
          <w:color w:val="FF0000"/>
          <w:sz w:val="24"/>
          <w:szCs w:val="24"/>
        </w:rPr>
        <w:t xml:space="preserve"> or childbirth related health condition</w:t>
      </w:r>
      <w:r w:rsidRPr="00F67166">
        <w:rPr>
          <w:rFonts w:ascii="Times New Roman" w:eastAsiaTheme="minorEastAsia" w:hAnsi="Times New Roman" w:cs="Times New Roman"/>
          <w:color w:val="FF0000"/>
          <w:sz w:val="24"/>
          <w:szCs w:val="24"/>
        </w:rPr>
        <w:t xml:space="preserve">” </w:t>
      </w:r>
      <w:r w:rsidR="003E2273" w:rsidRPr="00F67166">
        <w:rPr>
          <w:rFonts w:ascii="Times New Roman" w:eastAsiaTheme="minorEastAsia" w:hAnsi="Times New Roman" w:cs="Times New Roman"/>
          <w:color w:val="FF0000"/>
          <w:sz w:val="24"/>
          <w:szCs w:val="24"/>
        </w:rPr>
        <w:t xml:space="preserve">as described </w:t>
      </w:r>
      <w:r w:rsidRPr="00F67166">
        <w:rPr>
          <w:rFonts w:ascii="Times New Roman" w:eastAsiaTheme="minorEastAsia" w:hAnsi="Times New Roman" w:cs="Times New Roman"/>
          <w:color w:val="FF0000"/>
          <w:sz w:val="24"/>
          <w:szCs w:val="24"/>
        </w:rPr>
        <w:t xml:space="preserve">under Section 1025.30A of the Maternity Leave Policy </w:t>
      </w:r>
      <w:hyperlink r:id="rId7" w:anchor="1025.30A" w:history="1">
        <w:r w:rsidRPr="00F67166">
          <w:rPr>
            <w:rStyle w:val="Hyperlink"/>
            <w:rFonts w:ascii="Times New Roman" w:eastAsiaTheme="minorEastAsia" w:hAnsi="Times New Roman" w:cs="Times New Roman"/>
            <w:color w:val="FF0000"/>
            <w:sz w:val="24"/>
            <w:szCs w:val="24"/>
          </w:rPr>
          <w:t>http://www2.montana.edu/policy/personnel/per1000.html#1025.30A</w:t>
        </w:r>
      </w:hyperlink>
    </w:p>
    <w:p w:rsidR="003F78E5" w:rsidRPr="00F67166" w:rsidRDefault="00FF228D" w:rsidP="003F78E5">
      <w:pPr>
        <w:spacing w:before="100" w:beforeAutospacing="1" w:after="100" w:afterAutospacing="1" w:line="240" w:lineRule="auto"/>
        <w:rPr>
          <w:rFonts w:ascii="Times New Roman" w:eastAsiaTheme="minorEastAsia" w:hAnsi="Times New Roman" w:cs="Times New Roman"/>
          <w:b/>
          <w:color w:val="FF0000"/>
          <w:sz w:val="24"/>
          <w:szCs w:val="24"/>
        </w:rPr>
      </w:pPr>
      <w:r w:rsidRPr="00F67166">
        <w:rPr>
          <w:rFonts w:ascii="Times New Roman" w:hAnsi="Times New Roman" w:cs="Times New Roman"/>
          <w:i/>
          <w:color w:val="FF0000"/>
          <w:sz w:val="24"/>
          <w:szCs w:val="24"/>
        </w:rPr>
        <w:t>“Immediate family member</w:t>
      </w:r>
      <w:r w:rsidRPr="00F67166">
        <w:rPr>
          <w:rFonts w:ascii="Times New Roman" w:hAnsi="Times New Roman" w:cs="Times New Roman"/>
          <w:color w:val="FF0000"/>
          <w:sz w:val="24"/>
          <w:szCs w:val="24"/>
        </w:rPr>
        <w:t>” means the employee's spouse and any member of the employee's household, or any parent, child, grandparent, grandchild or corresponding in-law.</w:t>
      </w:r>
    </w:p>
    <w:p w:rsidR="009E1995" w:rsidRPr="00F67166" w:rsidRDefault="00054CE1" w:rsidP="00CF7621">
      <w:pPr>
        <w:spacing w:before="100" w:beforeAutospacing="1" w:after="100" w:afterAutospacing="1" w:line="240" w:lineRule="auto"/>
        <w:outlineLvl w:val="3"/>
        <w:rPr>
          <w:rFonts w:ascii="Times New Roman" w:eastAsia="Times New Roman" w:hAnsi="Times New Roman" w:cs="Times New Roman"/>
          <w:b/>
          <w:bCs/>
          <w:sz w:val="24"/>
          <w:szCs w:val="24"/>
        </w:rPr>
      </w:pPr>
      <w:r w:rsidRPr="00F67166">
        <w:rPr>
          <w:rFonts w:ascii="Times New Roman" w:eastAsia="Times New Roman" w:hAnsi="Times New Roman" w:cs="Times New Roman"/>
          <w:b/>
          <w:bCs/>
          <w:sz w:val="24"/>
          <w:szCs w:val="24"/>
        </w:rPr>
        <w:t>1045.40 Eligibility</w:t>
      </w:r>
      <w:r w:rsidR="00FF228D" w:rsidRPr="00F67166">
        <w:rPr>
          <w:rFonts w:ascii="Times New Roman" w:eastAsia="Times New Roman" w:hAnsi="Times New Roman" w:cs="Times New Roman"/>
          <w:b/>
          <w:bCs/>
          <w:sz w:val="24"/>
          <w:szCs w:val="24"/>
        </w:rPr>
        <w:t xml:space="preserve"> to Receive </w:t>
      </w:r>
      <w:r w:rsidR="00FF228D" w:rsidRPr="00F67166">
        <w:rPr>
          <w:rFonts w:ascii="Times New Roman" w:eastAsia="Times New Roman" w:hAnsi="Times New Roman" w:cs="Times New Roman"/>
          <w:b/>
          <w:bCs/>
          <w:color w:val="FF0000"/>
          <w:sz w:val="24"/>
          <w:szCs w:val="24"/>
        </w:rPr>
        <w:t>Donated</w:t>
      </w:r>
      <w:r w:rsidR="00FF228D" w:rsidRPr="00F67166">
        <w:rPr>
          <w:rFonts w:ascii="Times New Roman" w:eastAsia="Times New Roman" w:hAnsi="Times New Roman" w:cs="Times New Roman"/>
          <w:b/>
          <w:bCs/>
          <w:sz w:val="24"/>
          <w:szCs w:val="24"/>
        </w:rPr>
        <w:t xml:space="preserve"> Sick Leave</w:t>
      </w:r>
      <w:r w:rsidR="00CF7621" w:rsidRPr="00F67166">
        <w:rPr>
          <w:rFonts w:ascii="Times New Roman" w:eastAsia="Times New Roman" w:hAnsi="Times New Roman" w:cs="Times New Roman"/>
          <w:b/>
          <w:bCs/>
          <w:sz w:val="24"/>
          <w:szCs w:val="24"/>
        </w:rPr>
        <w:t xml:space="preserve"> </w:t>
      </w:r>
      <w:r w:rsidR="00CF7621" w:rsidRPr="00F67166">
        <w:rPr>
          <w:rFonts w:ascii="Times New Roman" w:eastAsia="Times New Roman" w:hAnsi="Times New Roman" w:cs="Times New Roman"/>
          <w:b/>
          <w:bCs/>
          <w:strike/>
          <w:sz w:val="24"/>
          <w:szCs w:val="24"/>
        </w:rPr>
        <w:t>Grants</w:t>
      </w:r>
    </w:p>
    <w:p w:rsidR="00BC399E" w:rsidRPr="00F67166" w:rsidRDefault="00C234B6" w:rsidP="00BC399E">
      <w:p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To be eligible to receive donated</w:t>
      </w:r>
      <w:r w:rsidR="00BC399E" w:rsidRPr="00F67166">
        <w:rPr>
          <w:rFonts w:ascii="Times New Roman" w:hAnsi="Times New Roman" w:cs="Times New Roman"/>
          <w:color w:val="000000" w:themeColor="text1"/>
          <w:sz w:val="24"/>
          <w:szCs w:val="24"/>
        </w:rPr>
        <w:t xml:space="preserve"> sick leave, the</w:t>
      </w:r>
      <w:r w:rsidRPr="00F67166">
        <w:rPr>
          <w:rFonts w:ascii="Times New Roman" w:hAnsi="Times New Roman" w:cs="Times New Roman"/>
          <w:color w:val="000000" w:themeColor="text1"/>
          <w:sz w:val="24"/>
          <w:szCs w:val="24"/>
        </w:rPr>
        <w:t xml:space="preserve"> receiving</w:t>
      </w:r>
      <w:r w:rsidR="00BC399E" w:rsidRPr="00F67166">
        <w:rPr>
          <w:rFonts w:ascii="Times New Roman" w:hAnsi="Times New Roman" w:cs="Times New Roman"/>
          <w:color w:val="000000" w:themeColor="text1"/>
          <w:sz w:val="24"/>
          <w:szCs w:val="24"/>
        </w:rPr>
        <w:t xml:space="preserve"> employee must:</w:t>
      </w:r>
    </w:p>
    <w:p w:rsidR="00BC399E" w:rsidRPr="00F67166" w:rsidRDefault="00BC399E"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be a current employee of Montana State University-Bozeman;</w:t>
      </w:r>
    </w:p>
    <w:p w:rsidR="00BC399E" w:rsidRPr="00F67166" w:rsidRDefault="00C234B6"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 xml:space="preserve">have completed </w:t>
      </w:r>
      <w:r w:rsidR="00BC399E" w:rsidRPr="00F67166">
        <w:rPr>
          <w:rFonts w:ascii="Times New Roman" w:hAnsi="Times New Roman" w:cs="Times New Roman"/>
          <w:color w:val="000000" w:themeColor="text1"/>
          <w:sz w:val="24"/>
          <w:szCs w:val="24"/>
        </w:rPr>
        <w:t>the 90 day qualifying period to use sick leave</w:t>
      </w:r>
      <w:r w:rsidRPr="00F67166">
        <w:rPr>
          <w:rFonts w:ascii="Times New Roman" w:hAnsi="Times New Roman" w:cs="Times New Roman"/>
          <w:color w:val="000000" w:themeColor="text1"/>
          <w:sz w:val="24"/>
          <w:szCs w:val="24"/>
        </w:rPr>
        <w:t xml:space="preserve"> </w:t>
      </w:r>
      <w:hyperlink r:id="rId8" w:anchor="1015.00" w:history="1">
        <w:r w:rsidRPr="00F67166">
          <w:rPr>
            <w:rStyle w:val="Hyperlink"/>
            <w:rFonts w:ascii="Times New Roman" w:hAnsi="Times New Roman" w:cs="Times New Roman"/>
            <w:color w:val="000000" w:themeColor="text1"/>
            <w:sz w:val="24"/>
            <w:szCs w:val="24"/>
          </w:rPr>
          <w:t>http://ww2.montana.edu/policy/personnel/per1000.html#1015.00</w:t>
        </w:r>
      </w:hyperlink>
    </w:p>
    <w:p w:rsidR="00BC399E" w:rsidRPr="00F67166" w:rsidRDefault="00C234B6" w:rsidP="00C234B6">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suffer from</w:t>
      </w:r>
      <w:r w:rsidR="00BC399E" w:rsidRPr="00F67166">
        <w:rPr>
          <w:rFonts w:ascii="Times New Roman" w:hAnsi="Times New Roman" w:cs="Times New Roman"/>
          <w:color w:val="000000" w:themeColor="text1"/>
          <w:sz w:val="24"/>
          <w:szCs w:val="24"/>
        </w:rPr>
        <w:t xml:space="preserve"> a</w:t>
      </w:r>
      <w:r w:rsidRPr="00F67166">
        <w:rPr>
          <w:rFonts w:ascii="Times New Roman" w:hAnsi="Times New Roman" w:cs="Times New Roman"/>
          <w:color w:val="000000" w:themeColor="text1"/>
          <w:sz w:val="24"/>
          <w:szCs w:val="24"/>
        </w:rPr>
        <w:t xml:space="preserve">n extensive illness or accident, or </w:t>
      </w:r>
      <w:r w:rsidRPr="00F67166">
        <w:rPr>
          <w:rFonts w:ascii="Times New Roman" w:hAnsi="Times New Roman" w:cs="Times New Roman"/>
          <w:color w:val="FF0000"/>
          <w:sz w:val="24"/>
          <w:szCs w:val="24"/>
        </w:rPr>
        <w:t xml:space="preserve">pregnancy or childbirth related health condition </w:t>
      </w:r>
      <w:r w:rsidR="00BC399E" w:rsidRPr="00F67166">
        <w:rPr>
          <w:rFonts w:ascii="Times New Roman" w:hAnsi="Times New Roman" w:cs="Times New Roman"/>
          <w:color w:val="000000" w:themeColor="text1"/>
          <w:sz w:val="24"/>
          <w:szCs w:val="24"/>
        </w:rPr>
        <w:t>which results in absence from work of at least 10 consecutive working days;</w:t>
      </w:r>
    </w:p>
    <w:p w:rsidR="00BC399E" w:rsidRPr="00F67166" w:rsidRDefault="00BC399E"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not be on a long term leave of absence which is unrelated to the extensive illness or accident;</w:t>
      </w:r>
    </w:p>
    <w:p w:rsidR="00BC399E" w:rsidRPr="00F67166" w:rsidRDefault="00BC399E"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not be on a layoff or in a no-pay status;</w:t>
      </w:r>
    </w:p>
    <w:p w:rsidR="00BC399E" w:rsidRPr="00F67166" w:rsidRDefault="00BC399E" w:rsidP="00BC399E">
      <w:pPr>
        <w:numPr>
          <w:ilvl w:val="1"/>
          <w:numId w:val="12"/>
        </w:numPr>
        <w:spacing w:after="0" w:line="240" w:lineRule="auto"/>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 xml:space="preserve">not be eligible to receive workers' compensation benefits; </w:t>
      </w:r>
    </w:p>
    <w:p w:rsidR="00BC399E" w:rsidRPr="00F67166" w:rsidRDefault="00BC399E"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exhaust all personally accrued sick leave, annual leave, and compensatory time;</w:t>
      </w:r>
    </w:p>
    <w:p w:rsidR="000E61BC" w:rsidRPr="00F67166" w:rsidRDefault="000E61BC" w:rsidP="00BC399E">
      <w:pPr>
        <w:pStyle w:val="ListParagraph"/>
        <w:numPr>
          <w:ilvl w:val="0"/>
          <w:numId w:val="12"/>
        </w:numPr>
        <w:spacing w:after="0"/>
        <w:rPr>
          <w:rFonts w:ascii="Times New Roman" w:hAnsi="Times New Roman" w:cs="Times New Roman"/>
          <w:strike/>
          <w:color w:val="000000" w:themeColor="text1"/>
          <w:sz w:val="24"/>
          <w:szCs w:val="24"/>
        </w:rPr>
      </w:pPr>
      <w:r w:rsidRPr="00F67166">
        <w:rPr>
          <w:rFonts w:ascii="Times New Roman" w:hAnsi="Times New Roman" w:cs="Times New Roman"/>
          <w:strike/>
          <w:color w:val="000000" w:themeColor="text1"/>
          <w:sz w:val="24"/>
          <w:szCs w:val="24"/>
        </w:rPr>
        <w:t>take five days of leave of absence without pay following the exhaustion of all accrued leave and compensatory time;</w:t>
      </w:r>
    </w:p>
    <w:p w:rsidR="00BC399E" w:rsidRPr="00F67166" w:rsidRDefault="00C234B6" w:rsidP="00BC399E">
      <w:pPr>
        <w:pStyle w:val="ListParagraph"/>
        <w:numPr>
          <w:ilvl w:val="0"/>
          <w:numId w:val="12"/>
        </w:numPr>
        <w:spacing w:after="0"/>
        <w:rPr>
          <w:rFonts w:ascii="Times New Roman" w:hAnsi="Times New Roman" w:cs="Times New Roman"/>
          <w:color w:val="000000" w:themeColor="text1"/>
          <w:sz w:val="24"/>
          <w:szCs w:val="24"/>
        </w:rPr>
      </w:pPr>
      <w:r w:rsidRPr="00F67166">
        <w:rPr>
          <w:rFonts w:ascii="Times New Roman" w:hAnsi="Times New Roman" w:cs="Times New Roman"/>
          <w:color w:val="000000" w:themeColor="text1"/>
          <w:sz w:val="24"/>
          <w:szCs w:val="24"/>
        </w:rPr>
        <w:t>provide the employee’s</w:t>
      </w:r>
      <w:r w:rsidR="00BC399E" w:rsidRPr="00F67166">
        <w:rPr>
          <w:rFonts w:ascii="Times New Roman" w:hAnsi="Times New Roman" w:cs="Times New Roman"/>
          <w:color w:val="000000" w:themeColor="text1"/>
          <w:sz w:val="24"/>
          <w:szCs w:val="24"/>
        </w:rPr>
        <w:t xml:space="preserve"> supervisor a physician's certification of extensive illness or accident; and</w:t>
      </w:r>
    </w:p>
    <w:p w:rsidR="00BC399E" w:rsidRPr="00F67166" w:rsidRDefault="00BC399E" w:rsidP="00BC399E">
      <w:pPr>
        <w:pStyle w:val="ListParagraph"/>
        <w:numPr>
          <w:ilvl w:val="0"/>
          <w:numId w:val="12"/>
        </w:numPr>
        <w:spacing w:after="0"/>
        <w:rPr>
          <w:rFonts w:ascii="Times New Roman" w:hAnsi="Times New Roman" w:cs="Times New Roman"/>
          <w:color w:val="000000" w:themeColor="text1"/>
          <w:sz w:val="24"/>
          <w:szCs w:val="24"/>
        </w:rPr>
      </w:pPr>
      <w:proofErr w:type="gramStart"/>
      <w:r w:rsidRPr="00F67166">
        <w:rPr>
          <w:rFonts w:ascii="Times New Roman" w:hAnsi="Times New Roman" w:cs="Times New Roman"/>
          <w:color w:val="000000" w:themeColor="text1"/>
          <w:sz w:val="24"/>
          <w:szCs w:val="24"/>
        </w:rPr>
        <w:t>obtain</w:t>
      </w:r>
      <w:proofErr w:type="gramEnd"/>
      <w:r w:rsidRPr="00F67166">
        <w:rPr>
          <w:rFonts w:ascii="Times New Roman" w:hAnsi="Times New Roman" w:cs="Times New Roman"/>
          <w:color w:val="000000" w:themeColor="text1"/>
          <w:sz w:val="24"/>
          <w:szCs w:val="24"/>
        </w:rPr>
        <w:t xml:space="preserve"> approval from the department head</w:t>
      </w:r>
      <w:r w:rsidR="00C234B6" w:rsidRPr="00F67166">
        <w:rPr>
          <w:rFonts w:ascii="Times New Roman" w:hAnsi="Times New Roman" w:cs="Times New Roman"/>
          <w:color w:val="000000" w:themeColor="text1"/>
          <w:sz w:val="24"/>
          <w:szCs w:val="24"/>
        </w:rPr>
        <w:t>/director and dean/</w:t>
      </w:r>
      <w:r w:rsidRPr="00F67166">
        <w:rPr>
          <w:rFonts w:ascii="Times New Roman" w:hAnsi="Times New Roman" w:cs="Times New Roman"/>
          <w:color w:val="000000" w:themeColor="text1"/>
          <w:sz w:val="24"/>
          <w:szCs w:val="24"/>
        </w:rPr>
        <w:t>v</w:t>
      </w:r>
      <w:r w:rsidR="00C234B6" w:rsidRPr="00F67166">
        <w:rPr>
          <w:rFonts w:ascii="Times New Roman" w:hAnsi="Times New Roman" w:cs="Times New Roman"/>
          <w:color w:val="000000" w:themeColor="text1"/>
          <w:sz w:val="24"/>
          <w:szCs w:val="24"/>
        </w:rPr>
        <w:t>ice president to receive a donations</w:t>
      </w:r>
      <w:r w:rsidRPr="00F67166">
        <w:rPr>
          <w:rFonts w:ascii="Times New Roman" w:hAnsi="Times New Roman" w:cs="Times New Roman"/>
          <w:color w:val="000000" w:themeColor="text1"/>
          <w:sz w:val="24"/>
          <w:szCs w:val="24"/>
        </w:rPr>
        <w:t xml:space="preserve"> of a specific amount of sick leave from other employees.</w:t>
      </w:r>
    </w:p>
    <w:p w:rsidR="009E1995" w:rsidRPr="00F67166" w:rsidRDefault="009E1995" w:rsidP="00FF228D">
      <w:pPr>
        <w:pStyle w:val="NoSpacing"/>
        <w:rPr>
          <w:rFonts w:ascii="Times New Roman" w:hAnsi="Times New Roman" w:cs="Times New Roman"/>
          <w:color w:val="FF0000"/>
          <w:sz w:val="24"/>
          <w:szCs w:val="24"/>
        </w:rPr>
      </w:pPr>
    </w:p>
    <w:p w:rsidR="00FF228D" w:rsidRPr="00F67166" w:rsidRDefault="00FF228D" w:rsidP="00FF228D">
      <w:pPr>
        <w:pStyle w:val="NoSpacing"/>
        <w:rPr>
          <w:rFonts w:ascii="Times New Roman" w:hAnsi="Times New Roman" w:cs="Times New Roman"/>
          <w:color w:val="FF0000"/>
          <w:sz w:val="24"/>
          <w:szCs w:val="24"/>
        </w:rPr>
      </w:pPr>
      <w:r w:rsidRPr="00F67166">
        <w:rPr>
          <w:rFonts w:ascii="Times New Roman" w:hAnsi="Times New Roman" w:cs="Times New Roman"/>
          <w:color w:val="FF0000"/>
          <w:sz w:val="24"/>
          <w:szCs w:val="24"/>
        </w:rPr>
        <w:t>An employee may also receive donated sick leave when a member of the employee’s immediate family is suffering from an extensive illness or accident which requires the attendance of the employee until professional or other assistance can be obtained.</w:t>
      </w:r>
    </w:p>
    <w:p w:rsidR="002110F1" w:rsidRPr="00F67166" w:rsidRDefault="00FF228D" w:rsidP="00FF228D">
      <w:pPr>
        <w:spacing w:before="100" w:beforeAutospacing="1" w:after="100" w:afterAutospacing="1" w:line="240" w:lineRule="auto"/>
        <w:outlineLvl w:val="3"/>
        <w:rPr>
          <w:rFonts w:ascii="Times New Roman" w:eastAsia="Times New Roman" w:hAnsi="Times New Roman" w:cs="Times New Roman"/>
          <w:b/>
          <w:bCs/>
          <w:sz w:val="24"/>
          <w:szCs w:val="24"/>
        </w:rPr>
      </w:pPr>
      <w:r w:rsidRPr="00F67166">
        <w:rPr>
          <w:rFonts w:ascii="Times New Roman" w:hAnsi="Times New Roman" w:cs="Times New Roman"/>
          <w:color w:val="FF0000"/>
          <w:sz w:val="24"/>
          <w:szCs w:val="24"/>
        </w:rPr>
        <w:t xml:space="preserve">If the employee meets the eligibility requirements and the donation of sick leave is approved, Human Resources will add the sick leave to the recipient employee’s sick leave balance on an as-needed basis at the end of each pay period.  Employees may receive a maximum of </w:t>
      </w:r>
      <w:r w:rsidR="000E61BC" w:rsidRPr="00F67166">
        <w:rPr>
          <w:rFonts w:ascii="Times New Roman" w:hAnsi="Times New Roman" w:cs="Times New Roman"/>
          <w:strike/>
          <w:color w:val="000000" w:themeColor="text1"/>
          <w:sz w:val="24"/>
          <w:szCs w:val="24"/>
        </w:rPr>
        <w:t>160</w:t>
      </w:r>
      <w:r w:rsidR="000E61BC" w:rsidRPr="00F67166">
        <w:rPr>
          <w:rFonts w:ascii="Times New Roman" w:hAnsi="Times New Roman" w:cs="Times New Roman"/>
          <w:color w:val="FF0000"/>
          <w:sz w:val="24"/>
          <w:szCs w:val="24"/>
        </w:rPr>
        <w:t xml:space="preserve"> </w:t>
      </w:r>
      <w:r w:rsidRPr="00F67166">
        <w:rPr>
          <w:rFonts w:ascii="Times New Roman" w:hAnsi="Times New Roman" w:cs="Times New Roman"/>
          <w:color w:val="FF0000"/>
          <w:sz w:val="24"/>
          <w:szCs w:val="24"/>
        </w:rPr>
        <w:t xml:space="preserve">240 hours of donated sick leave during any 12 month period, calculated from the first day the employee uses donated sick leave.  The maximum allowable leave for part time employees shall be prorated according to FTE status.  </w:t>
      </w:r>
    </w:p>
    <w:p w:rsidR="00FF228D" w:rsidRPr="00F67166" w:rsidRDefault="007B68CB" w:rsidP="00E65BAA">
      <w:pPr>
        <w:spacing w:before="100" w:beforeAutospacing="1" w:after="100" w:afterAutospacing="1" w:line="240" w:lineRule="auto"/>
        <w:outlineLvl w:val="3"/>
        <w:rPr>
          <w:rFonts w:ascii="Times New Roman" w:eastAsia="Times New Roman" w:hAnsi="Times New Roman" w:cs="Times New Roman"/>
          <w:b/>
          <w:bCs/>
          <w:sz w:val="24"/>
          <w:szCs w:val="24"/>
        </w:rPr>
      </w:pPr>
      <w:r w:rsidRPr="00F67166">
        <w:rPr>
          <w:rFonts w:ascii="Times New Roman" w:eastAsia="Times New Roman" w:hAnsi="Times New Roman" w:cs="Times New Roman"/>
          <w:b/>
          <w:bCs/>
          <w:sz w:val="24"/>
          <w:szCs w:val="24"/>
        </w:rPr>
        <w:t>1045.50 Eligibility</w:t>
      </w:r>
      <w:r w:rsidR="00FF228D" w:rsidRPr="00F67166">
        <w:rPr>
          <w:rFonts w:ascii="Times New Roman" w:eastAsia="Times New Roman" w:hAnsi="Times New Roman" w:cs="Times New Roman"/>
          <w:b/>
          <w:bCs/>
          <w:sz w:val="24"/>
          <w:szCs w:val="24"/>
        </w:rPr>
        <w:t xml:space="preserve"> to</w:t>
      </w:r>
      <w:r w:rsidR="00CF7621" w:rsidRPr="00F67166">
        <w:rPr>
          <w:rFonts w:ascii="Times New Roman" w:eastAsia="Times New Roman" w:hAnsi="Times New Roman" w:cs="Times New Roman"/>
          <w:b/>
          <w:bCs/>
          <w:sz w:val="24"/>
          <w:szCs w:val="24"/>
        </w:rPr>
        <w:t xml:space="preserve"> </w:t>
      </w:r>
      <w:r w:rsidR="00CF7621" w:rsidRPr="00F67166">
        <w:rPr>
          <w:rFonts w:ascii="Times New Roman" w:eastAsia="Times New Roman" w:hAnsi="Times New Roman" w:cs="Times New Roman"/>
          <w:b/>
          <w:bCs/>
          <w:strike/>
          <w:sz w:val="24"/>
          <w:szCs w:val="24"/>
        </w:rPr>
        <w:t>Contribute</w:t>
      </w:r>
      <w:r w:rsidR="00FF228D" w:rsidRPr="00F67166">
        <w:rPr>
          <w:rFonts w:ascii="Times New Roman" w:eastAsia="Times New Roman" w:hAnsi="Times New Roman" w:cs="Times New Roman"/>
          <w:b/>
          <w:bCs/>
          <w:sz w:val="24"/>
          <w:szCs w:val="24"/>
        </w:rPr>
        <w:t xml:space="preserve"> </w:t>
      </w:r>
      <w:r w:rsidR="00FF228D" w:rsidRPr="00F67166">
        <w:rPr>
          <w:rFonts w:ascii="Times New Roman" w:eastAsia="Times New Roman" w:hAnsi="Times New Roman" w:cs="Times New Roman"/>
          <w:b/>
          <w:bCs/>
          <w:color w:val="FF0000"/>
          <w:sz w:val="24"/>
          <w:szCs w:val="24"/>
        </w:rPr>
        <w:t>Donate</w:t>
      </w:r>
      <w:r w:rsidR="00FF228D" w:rsidRPr="00F67166">
        <w:rPr>
          <w:rFonts w:ascii="Times New Roman" w:eastAsia="Times New Roman" w:hAnsi="Times New Roman" w:cs="Times New Roman"/>
          <w:b/>
          <w:bCs/>
          <w:sz w:val="24"/>
          <w:szCs w:val="24"/>
        </w:rPr>
        <w:t xml:space="preserve"> Sick Leave</w:t>
      </w:r>
    </w:p>
    <w:p w:rsidR="007B68CB" w:rsidRPr="00F67166" w:rsidRDefault="007B68CB" w:rsidP="007B68CB">
      <w:pPr>
        <w:spacing w:after="0"/>
        <w:rPr>
          <w:rFonts w:ascii="Times New Roman" w:hAnsi="Times New Roman" w:cs="Times New Roman"/>
          <w:sz w:val="24"/>
          <w:szCs w:val="24"/>
        </w:rPr>
      </w:pPr>
      <w:r w:rsidRPr="00F67166">
        <w:rPr>
          <w:rFonts w:ascii="Times New Roman" w:hAnsi="Times New Roman" w:cs="Times New Roman"/>
          <w:sz w:val="24"/>
          <w:szCs w:val="24"/>
        </w:rPr>
        <w:t xml:space="preserve">To </w:t>
      </w:r>
      <w:r w:rsidRPr="00F67166">
        <w:rPr>
          <w:rFonts w:ascii="Times New Roman" w:hAnsi="Times New Roman" w:cs="Times New Roman"/>
          <w:strike/>
          <w:sz w:val="24"/>
          <w:szCs w:val="24"/>
        </w:rPr>
        <w:t>contribute a grant of</w:t>
      </w:r>
      <w:r w:rsidR="009E1995" w:rsidRPr="00F67166">
        <w:rPr>
          <w:rFonts w:ascii="Times New Roman" w:hAnsi="Times New Roman" w:cs="Times New Roman"/>
          <w:strike/>
          <w:sz w:val="24"/>
          <w:szCs w:val="24"/>
        </w:rPr>
        <w:t xml:space="preserve"> </w:t>
      </w:r>
      <w:r w:rsidR="009E1995" w:rsidRPr="00F67166">
        <w:rPr>
          <w:rFonts w:ascii="Times New Roman" w:eastAsiaTheme="minorEastAsia" w:hAnsi="Times New Roman" w:cs="Times New Roman"/>
          <w:color w:val="FF0000"/>
          <w:sz w:val="24"/>
          <w:szCs w:val="24"/>
        </w:rPr>
        <w:t>donate</w:t>
      </w:r>
      <w:r w:rsidRPr="00F67166">
        <w:rPr>
          <w:rFonts w:ascii="Times New Roman" w:hAnsi="Times New Roman" w:cs="Times New Roman"/>
          <w:sz w:val="24"/>
          <w:szCs w:val="24"/>
        </w:rPr>
        <w:t xml:space="preserve"> sick leave, an employee must:</w:t>
      </w:r>
    </w:p>
    <w:p w:rsidR="009E1995" w:rsidRPr="00F67166" w:rsidRDefault="009E1995" w:rsidP="009E1995">
      <w:pPr>
        <w:pStyle w:val="ListParagraph"/>
        <w:numPr>
          <w:ilvl w:val="0"/>
          <w:numId w:val="9"/>
        </w:numPr>
        <w:spacing w:before="100" w:beforeAutospacing="1" w:after="100" w:afterAutospacing="1" w:line="240" w:lineRule="auto"/>
        <w:rPr>
          <w:rFonts w:ascii="Times New Roman" w:eastAsiaTheme="minorEastAsia" w:hAnsi="Times New Roman" w:cs="Times New Roman"/>
          <w:color w:val="000000" w:themeColor="text1"/>
          <w:sz w:val="24"/>
          <w:szCs w:val="24"/>
        </w:rPr>
      </w:pPr>
      <w:r w:rsidRPr="00F67166">
        <w:rPr>
          <w:rFonts w:ascii="Times New Roman" w:eastAsiaTheme="minorEastAsia" w:hAnsi="Times New Roman" w:cs="Times New Roman"/>
          <w:color w:val="000000" w:themeColor="text1"/>
          <w:sz w:val="24"/>
          <w:szCs w:val="24"/>
        </w:rPr>
        <w:t>be a current employee of Montana State University-Bozeman;</w:t>
      </w:r>
    </w:p>
    <w:p w:rsidR="007B68CB" w:rsidRPr="00F67166" w:rsidRDefault="007B68CB" w:rsidP="007B68CB">
      <w:pPr>
        <w:pStyle w:val="ListParagraph"/>
        <w:numPr>
          <w:ilvl w:val="0"/>
          <w:numId w:val="9"/>
        </w:numPr>
        <w:spacing w:after="0"/>
        <w:rPr>
          <w:rFonts w:ascii="Times New Roman" w:hAnsi="Times New Roman" w:cs="Times New Roman"/>
          <w:sz w:val="24"/>
          <w:szCs w:val="24"/>
        </w:rPr>
      </w:pPr>
      <w:r w:rsidRPr="00F67166">
        <w:rPr>
          <w:rFonts w:ascii="Times New Roman" w:hAnsi="Times New Roman" w:cs="Times New Roman"/>
          <w:sz w:val="24"/>
          <w:szCs w:val="24"/>
        </w:rPr>
        <w:t>complete the 90 day qualifying period to use sick leave; and</w:t>
      </w:r>
    </w:p>
    <w:p w:rsidR="007B68CB" w:rsidRPr="00F67166" w:rsidRDefault="007B68CB" w:rsidP="007B68CB">
      <w:pPr>
        <w:pStyle w:val="ListParagraph"/>
        <w:numPr>
          <w:ilvl w:val="0"/>
          <w:numId w:val="9"/>
        </w:numPr>
        <w:spacing w:after="0"/>
        <w:rPr>
          <w:rFonts w:ascii="Times New Roman" w:hAnsi="Times New Roman" w:cs="Times New Roman"/>
          <w:sz w:val="24"/>
          <w:szCs w:val="24"/>
        </w:rPr>
      </w:pPr>
      <w:proofErr w:type="gramStart"/>
      <w:r w:rsidRPr="00F67166">
        <w:rPr>
          <w:rFonts w:ascii="Times New Roman" w:hAnsi="Times New Roman" w:cs="Times New Roman"/>
          <w:sz w:val="24"/>
          <w:szCs w:val="24"/>
        </w:rPr>
        <w:lastRenderedPageBreak/>
        <w:t>have</w:t>
      </w:r>
      <w:proofErr w:type="gramEnd"/>
      <w:r w:rsidRPr="00F67166">
        <w:rPr>
          <w:rFonts w:ascii="Times New Roman" w:hAnsi="Times New Roman" w:cs="Times New Roman"/>
          <w:sz w:val="24"/>
          <w:szCs w:val="24"/>
        </w:rPr>
        <w:t xml:space="preserve"> a minimum balance of 40 hours of sick leave</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after donation</w:t>
      </w:r>
      <w:r w:rsidRPr="00F67166">
        <w:rPr>
          <w:rFonts w:ascii="Times New Roman" w:hAnsi="Times New Roman" w:cs="Times New Roman"/>
          <w:sz w:val="24"/>
          <w:szCs w:val="24"/>
        </w:rPr>
        <w:t>.</w:t>
      </w:r>
      <w:r w:rsidR="00BC399E" w:rsidRPr="00F67166">
        <w:rPr>
          <w:rFonts w:ascii="Times New Roman" w:hAnsi="Times New Roman" w:cs="Times New Roman"/>
          <w:sz w:val="24"/>
          <w:szCs w:val="24"/>
        </w:rPr>
        <w:t xml:space="preserve">  </w:t>
      </w:r>
      <w:r w:rsidRPr="00F67166">
        <w:rPr>
          <w:rFonts w:ascii="Times New Roman" w:hAnsi="Times New Roman" w:cs="Times New Roman"/>
          <w:sz w:val="24"/>
          <w:szCs w:val="24"/>
        </w:rPr>
        <w:t xml:space="preserve">The minimum balance for part-time employees is prorated according to their FTE.  </w:t>
      </w:r>
    </w:p>
    <w:p w:rsidR="007B68CB" w:rsidRPr="00F67166" w:rsidRDefault="007B68CB" w:rsidP="007B68CB">
      <w:pPr>
        <w:spacing w:after="0"/>
        <w:ind w:left="360"/>
        <w:rPr>
          <w:rFonts w:ascii="Times New Roman" w:hAnsi="Times New Roman" w:cs="Times New Roman"/>
          <w:sz w:val="24"/>
          <w:szCs w:val="24"/>
        </w:rPr>
      </w:pPr>
    </w:p>
    <w:p w:rsidR="00C234B6" w:rsidRPr="00F67166" w:rsidRDefault="007B68CB" w:rsidP="007B68CB">
      <w:pPr>
        <w:spacing w:after="0"/>
        <w:ind w:left="360"/>
        <w:rPr>
          <w:rFonts w:ascii="Times New Roman" w:hAnsi="Times New Roman" w:cs="Times New Roman"/>
          <w:sz w:val="24"/>
          <w:szCs w:val="24"/>
        </w:rPr>
      </w:pPr>
      <w:r w:rsidRPr="00F67166">
        <w:rPr>
          <w:rFonts w:ascii="Times New Roman" w:hAnsi="Times New Roman" w:cs="Times New Roman"/>
          <w:sz w:val="24"/>
          <w:szCs w:val="24"/>
        </w:rPr>
        <w:t>The maximum sick leave an employee may contribute is 40 hours in any 12 month period. All contributions are voluntary</w:t>
      </w:r>
      <w:r w:rsidR="00C234B6" w:rsidRPr="00F67166">
        <w:rPr>
          <w:rFonts w:ascii="Times New Roman" w:hAnsi="Times New Roman" w:cs="Times New Roman"/>
          <w:sz w:val="24"/>
          <w:szCs w:val="24"/>
        </w:rPr>
        <w:t>.</w:t>
      </w:r>
      <w:r w:rsidRPr="00F67166">
        <w:rPr>
          <w:rFonts w:ascii="Times New Roman" w:hAnsi="Times New Roman" w:cs="Times New Roman"/>
          <w:sz w:val="24"/>
          <w:szCs w:val="24"/>
        </w:rPr>
        <w:t xml:space="preserve"> </w:t>
      </w:r>
      <w:proofErr w:type="gramStart"/>
      <w:r w:rsidRPr="00F67166">
        <w:rPr>
          <w:rFonts w:ascii="Times New Roman" w:hAnsi="Times New Roman" w:cs="Times New Roman"/>
          <w:strike/>
          <w:sz w:val="24"/>
          <w:szCs w:val="24"/>
        </w:rPr>
        <w:t>and</w:t>
      </w:r>
      <w:proofErr w:type="gramEnd"/>
      <w:r w:rsidRPr="00F67166">
        <w:rPr>
          <w:rFonts w:ascii="Times New Roman" w:hAnsi="Times New Roman" w:cs="Times New Roman"/>
          <w:strike/>
          <w:sz w:val="24"/>
          <w:szCs w:val="24"/>
        </w:rPr>
        <w:t xml:space="preserve"> irrevocable, unless declined by the intended recipient or his/her department.</w:t>
      </w:r>
      <w:r w:rsidRPr="00F67166">
        <w:rPr>
          <w:rFonts w:ascii="Times New Roman" w:hAnsi="Times New Roman" w:cs="Times New Roman"/>
          <w:sz w:val="24"/>
          <w:szCs w:val="24"/>
        </w:rPr>
        <w:t xml:space="preserve"> </w:t>
      </w:r>
    </w:p>
    <w:p w:rsidR="00C234B6" w:rsidRPr="00F67166" w:rsidRDefault="00C234B6" w:rsidP="007B68CB">
      <w:pPr>
        <w:spacing w:after="0"/>
        <w:ind w:left="360"/>
        <w:rPr>
          <w:rFonts w:ascii="Times New Roman" w:hAnsi="Times New Roman" w:cs="Times New Roman"/>
          <w:sz w:val="24"/>
          <w:szCs w:val="24"/>
        </w:rPr>
      </w:pPr>
    </w:p>
    <w:p w:rsidR="003F78E5" w:rsidRPr="00F67166" w:rsidRDefault="007B68CB" w:rsidP="007F6924">
      <w:pPr>
        <w:spacing w:after="0"/>
        <w:ind w:left="360"/>
        <w:rPr>
          <w:rFonts w:ascii="Times New Roman" w:hAnsi="Times New Roman" w:cs="Times New Roman"/>
          <w:sz w:val="24"/>
          <w:szCs w:val="24"/>
        </w:rPr>
      </w:pPr>
      <w:r w:rsidRPr="00F67166">
        <w:rPr>
          <w:rFonts w:ascii="Times New Roman" w:hAnsi="Times New Roman" w:cs="Times New Roman"/>
          <w:strike/>
          <w:sz w:val="24"/>
          <w:szCs w:val="24"/>
        </w:rPr>
        <w:t>Sick leave accrued prior to July 1, 1971, may not be contributed as a direct grant.</w:t>
      </w:r>
    </w:p>
    <w:p w:rsidR="00FF228D" w:rsidRPr="00F67166" w:rsidRDefault="007B68CB" w:rsidP="00FF228D">
      <w:pPr>
        <w:spacing w:before="100" w:beforeAutospacing="1" w:after="100" w:afterAutospacing="1" w:line="240" w:lineRule="auto"/>
        <w:outlineLvl w:val="3"/>
        <w:rPr>
          <w:rFonts w:ascii="Times New Roman" w:eastAsia="Times New Roman" w:hAnsi="Times New Roman" w:cs="Times New Roman"/>
          <w:b/>
          <w:bCs/>
          <w:sz w:val="24"/>
          <w:szCs w:val="24"/>
        </w:rPr>
      </w:pPr>
      <w:r w:rsidRPr="00F67166">
        <w:rPr>
          <w:rFonts w:ascii="Times New Roman" w:eastAsia="Times New Roman" w:hAnsi="Times New Roman" w:cs="Times New Roman"/>
          <w:b/>
          <w:bCs/>
          <w:sz w:val="24"/>
          <w:szCs w:val="24"/>
        </w:rPr>
        <w:t>1045.60</w:t>
      </w:r>
      <w:r w:rsidR="007F6924" w:rsidRPr="00F67166">
        <w:rPr>
          <w:rFonts w:ascii="Times New Roman" w:eastAsia="Times New Roman" w:hAnsi="Times New Roman" w:cs="Times New Roman"/>
          <w:b/>
          <w:bCs/>
          <w:sz w:val="24"/>
          <w:szCs w:val="24"/>
        </w:rPr>
        <w:t xml:space="preserve"> </w:t>
      </w:r>
      <w:r w:rsidRPr="00F67166">
        <w:rPr>
          <w:rFonts w:ascii="Times New Roman" w:eastAsia="Times New Roman" w:hAnsi="Times New Roman" w:cs="Times New Roman"/>
          <w:b/>
          <w:bCs/>
          <w:sz w:val="24"/>
          <w:szCs w:val="24"/>
        </w:rPr>
        <w:t>Donated</w:t>
      </w:r>
      <w:r w:rsidR="00FF228D" w:rsidRPr="00F67166">
        <w:rPr>
          <w:rFonts w:ascii="Times New Roman" w:eastAsia="Times New Roman" w:hAnsi="Times New Roman" w:cs="Times New Roman"/>
          <w:b/>
          <w:bCs/>
          <w:sz w:val="24"/>
          <w:szCs w:val="24"/>
        </w:rPr>
        <w:t xml:space="preserve"> Sick Leave</w:t>
      </w:r>
      <w:r w:rsidR="007F6924" w:rsidRPr="00F67166">
        <w:rPr>
          <w:rFonts w:ascii="Times New Roman" w:eastAsia="Times New Roman" w:hAnsi="Times New Roman" w:cs="Times New Roman"/>
          <w:b/>
          <w:bCs/>
          <w:sz w:val="24"/>
          <w:szCs w:val="24"/>
        </w:rPr>
        <w:t xml:space="preserve"> </w:t>
      </w:r>
      <w:r w:rsidR="007F6924" w:rsidRPr="00F67166">
        <w:rPr>
          <w:rFonts w:ascii="Times New Roman" w:eastAsia="Times New Roman" w:hAnsi="Times New Roman" w:cs="Times New Roman"/>
          <w:b/>
          <w:bCs/>
          <w:strike/>
          <w:sz w:val="24"/>
          <w:szCs w:val="24"/>
        </w:rPr>
        <w:t>Direct Grant</w:t>
      </w:r>
      <w:r w:rsidR="00FF228D" w:rsidRPr="00F67166">
        <w:rPr>
          <w:rFonts w:ascii="Times New Roman" w:eastAsia="Times New Roman" w:hAnsi="Times New Roman" w:cs="Times New Roman"/>
          <w:b/>
          <w:bCs/>
          <w:sz w:val="24"/>
          <w:szCs w:val="24"/>
        </w:rPr>
        <w:t xml:space="preserve"> Form</w:t>
      </w:r>
    </w:p>
    <w:p w:rsidR="00AB3550" w:rsidRPr="00F67166" w:rsidRDefault="00AB3550" w:rsidP="00AB3550">
      <w:pPr>
        <w:spacing w:after="0"/>
        <w:rPr>
          <w:rFonts w:ascii="Times New Roman" w:hAnsi="Times New Roman" w:cs="Times New Roman"/>
          <w:sz w:val="24"/>
          <w:szCs w:val="24"/>
        </w:rPr>
      </w:pPr>
      <w:r w:rsidRPr="00F67166">
        <w:rPr>
          <w:rFonts w:ascii="Times New Roman" w:hAnsi="Times New Roman" w:cs="Times New Roman"/>
          <w:sz w:val="24"/>
          <w:szCs w:val="24"/>
        </w:rPr>
        <w:t xml:space="preserve">To </w:t>
      </w:r>
      <w:r w:rsidRPr="00F67166">
        <w:rPr>
          <w:rFonts w:ascii="Times New Roman" w:hAnsi="Times New Roman" w:cs="Times New Roman"/>
          <w:strike/>
          <w:sz w:val="24"/>
          <w:szCs w:val="24"/>
        </w:rPr>
        <w:t>contribute</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donate</w:t>
      </w:r>
      <w:r w:rsidRPr="00F67166">
        <w:rPr>
          <w:rFonts w:ascii="Times New Roman" w:hAnsi="Times New Roman" w:cs="Times New Roman"/>
          <w:sz w:val="24"/>
          <w:szCs w:val="24"/>
        </w:rPr>
        <w:t xml:space="preserve"> sick leave to another individual, the contributor </w:t>
      </w:r>
      <w:r w:rsidRPr="00F67166">
        <w:rPr>
          <w:rFonts w:ascii="Times New Roman" w:hAnsi="Times New Roman" w:cs="Times New Roman"/>
          <w:i/>
          <w:iCs/>
          <w:sz w:val="24"/>
          <w:szCs w:val="24"/>
        </w:rPr>
        <w:t>and</w:t>
      </w:r>
      <w:r w:rsidRPr="00F67166">
        <w:rPr>
          <w:rFonts w:ascii="Times New Roman" w:hAnsi="Times New Roman" w:cs="Times New Roman"/>
          <w:sz w:val="24"/>
          <w:szCs w:val="24"/>
        </w:rPr>
        <w:t xml:space="preserve"> recipient will be indicate</w:t>
      </w:r>
      <w:r w:rsidR="006F2EFB">
        <w:rPr>
          <w:rFonts w:ascii="Times New Roman" w:hAnsi="Times New Roman" w:cs="Times New Roman"/>
          <w:sz w:val="24"/>
          <w:szCs w:val="24"/>
        </w:rPr>
        <w:t>d on the Donated Sick Leave</w:t>
      </w:r>
      <w:r w:rsidRPr="00F67166">
        <w:rPr>
          <w:rFonts w:ascii="Times New Roman" w:hAnsi="Times New Roman" w:cs="Times New Roman"/>
          <w:sz w:val="24"/>
          <w:szCs w:val="24"/>
        </w:rPr>
        <w:t xml:space="preserve"> Form</w:t>
      </w:r>
      <w:r w:rsidRPr="00F67166">
        <w:rPr>
          <w:rFonts w:ascii="Times New Roman" w:hAnsi="Times New Roman" w:cs="Times New Roman"/>
          <w:strike/>
          <w:sz w:val="24"/>
          <w:szCs w:val="24"/>
        </w:rPr>
        <w:t>, which can be obtained from Personnel and Payroll Services</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[insert link]</w:t>
      </w:r>
      <w:r w:rsidRPr="00F67166">
        <w:rPr>
          <w:rFonts w:ascii="Times New Roman" w:hAnsi="Times New Roman" w:cs="Times New Roman"/>
          <w:sz w:val="24"/>
          <w:szCs w:val="24"/>
        </w:rPr>
        <w:t xml:space="preserve">. Signatures of the </w:t>
      </w:r>
      <w:r w:rsidRPr="00F67166">
        <w:rPr>
          <w:rFonts w:ascii="Times New Roman" w:hAnsi="Times New Roman" w:cs="Times New Roman"/>
          <w:strike/>
          <w:sz w:val="24"/>
          <w:szCs w:val="24"/>
        </w:rPr>
        <w:t>department head and dean</w:t>
      </w:r>
      <w:r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department head/director and dean/vice president</w:t>
      </w:r>
      <w:r w:rsidR="009E1995" w:rsidRPr="00F67166">
        <w:rPr>
          <w:rFonts w:ascii="Times New Roman" w:hAnsi="Times New Roman" w:cs="Times New Roman"/>
          <w:sz w:val="24"/>
          <w:szCs w:val="24"/>
        </w:rPr>
        <w:t xml:space="preserve"> </w:t>
      </w:r>
      <w:r w:rsidRPr="00F67166">
        <w:rPr>
          <w:rFonts w:ascii="Times New Roman" w:hAnsi="Times New Roman" w:cs="Times New Roman"/>
          <w:sz w:val="24"/>
          <w:szCs w:val="24"/>
        </w:rPr>
        <w:t>indicate they accept responsibility for covering the costs of the</w:t>
      </w:r>
      <w:r w:rsidR="0001171E" w:rsidRPr="00F67166">
        <w:rPr>
          <w:rFonts w:ascii="Times New Roman" w:hAnsi="Times New Roman" w:cs="Times New Roman"/>
          <w:color w:val="FF0000"/>
          <w:sz w:val="24"/>
          <w:szCs w:val="24"/>
        </w:rPr>
        <w:t xml:space="preserve"> donated</w:t>
      </w:r>
      <w:r w:rsidRPr="00F67166">
        <w:rPr>
          <w:rFonts w:ascii="Times New Roman" w:hAnsi="Times New Roman" w:cs="Times New Roman"/>
          <w:color w:val="FF0000"/>
          <w:sz w:val="24"/>
          <w:szCs w:val="24"/>
        </w:rPr>
        <w:t xml:space="preserve"> </w:t>
      </w:r>
      <w:r w:rsidRPr="00F67166">
        <w:rPr>
          <w:rFonts w:ascii="Times New Roman" w:hAnsi="Times New Roman" w:cs="Times New Roman"/>
          <w:sz w:val="24"/>
          <w:szCs w:val="24"/>
        </w:rPr>
        <w:t xml:space="preserve">sick leave </w:t>
      </w:r>
      <w:r w:rsidRPr="00F67166">
        <w:rPr>
          <w:rFonts w:ascii="Times New Roman" w:hAnsi="Times New Roman" w:cs="Times New Roman"/>
          <w:strike/>
          <w:sz w:val="24"/>
          <w:szCs w:val="24"/>
        </w:rPr>
        <w:t>hours contributed</w:t>
      </w:r>
      <w:r w:rsidRPr="00F67166">
        <w:rPr>
          <w:rFonts w:ascii="Times New Roman" w:hAnsi="Times New Roman" w:cs="Times New Roman"/>
          <w:sz w:val="24"/>
          <w:szCs w:val="24"/>
        </w:rPr>
        <w:t xml:space="preserve">. The completed form with all necessary approvals should be submitted to </w:t>
      </w:r>
      <w:r w:rsidRPr="00F67166">
        <w:rPr>
          <w:rFonts w:ascii="Times New Roman" w:hAnsi="Times New Roman" w:cs="Times New Roman"/>
          <w:strike/>
          <w:sz w:val="24"/>
          <w:szCs w:val="24"/>
        </w:rPr>
        <w:t>Personnel and Payroll Services</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Human Resources</w:t>
      </w:r>
      <w:r w:rsidRPr="00F67166">
        <w:rPr>
          <w:rFonts w:ascii="Times New Roman" w:hAnsi="Times New Roman" w:cs="Times New Roman"/>
          <w:sz w:val="24"/>
          <w:szCs w:val="24"/>
        </w:rPr>
        <w:t>.</w:t>
      </w:r>
    </w:p>
    <w:p w:rsidR="00AB3550" w:rsidRPr="00F67166" w:rsidRDefault="00AB3550" w:rsidP="00AB3550">
      <w:pPr>
        <w:spacing w:after="0"/>
        <w:rPr>
          <w:rFonts w:ascii="Times New Roman" w:hAnsi="Times New Roman" w:cs="Times New Roman"/>
          <w:sz w:val="24"/>
          <w:szCs w:val="24"/>
        </w:rPr>
      </w:pPr>
    </w:p>
    <w:p w:rsidR="00AB3550" w:rsidRPr="00F67166" w:rsidRDefault="00AB3550" w:rsidP="00AB3550">
      <w:pPr>
        <w:spacing w:after="0"/>
        <w:rPr>
          <w:rFonts w:ascii="Times New Roman" w:hAnsi="Times New Roman" w:cs="Times New Roman"/>
          <w:color w:val="FF0000"/>
          <w:sz w:val="24"/>
          <w:szCs w:val="24"/>
        </w:rPr>
      </w:pPr>
      <w:r w:rsidRPr="00F67166">
        <w:rPr>
          <w:rFonts w:ascii="Times New Roman" w:hAnsi="Times New Roman" w:cs="Times New Roman"/>
          <w:color w:val="000000" w:themeColor="text1"/>
          <w:sz w:val="24"/>
          <w:szCs w:val="24"/>
        </w:rPr>
        <w:t>An employee may have personal reasons</w:t>
      </w:r>
      <w:r w:rsidR="006F2EFB">
        <w:rPr>
          <w:rFonts w:ascii="Times New Roman" w:hAnsi="Times New Roman" w:cs="Times New Roman"/>
          <w:color w:val="000000" w:themeColor="text1"/>
          <w:sz w:val="24"/>
          <w:szCs w:val="24"/>
        </w:rPr>
        <w:t xml:space="preserve"> for not accepting donated sick leave</w:t>
      </w:r>
      <w:r w:rsidRPr="00F67166">
        <w:rPr>
          <w:rFonts w:ascii="Times New Roman" w:hAnsi="Times New Roman" w:cs="Times New Roman"/>
          <w:color w:val="000000" w:themeColor="text1"/>
          <w:sz w:val="24"/>
          <w:szCs w:val="24"/>
        </w:rPr>
        <w:t xml:space="preserve"> or may have exceeded the maxi</w:t>
      </w:r>
      <w:r w:rsidR="006F2EFB">
        <w:rPr>
          <w:rFonts w:ascii="Times New Roman" w:hAnsi="Times New Roman" w:cs="Times New Roman"/>
          <w:color w:val="000000" w:themeColor="text1"/>
          <w:sz w:val="24"/>
          <w:szCs w:val="24"/>
        </w:rPr>
        <w:t>mum receipt of sick leave donations</w:t>
      </w:r>
      <w:r w:rsidRPr="00F67166">
        <w:rPr>
          <w:rFonts w:ascii="Times New Roman" w:hAnsi="Times New Roman" w:cs="Times New Roman"/>
          <w:color w:val="000000" w:themeColor="text1"/>
          <w:sz w:val="24"/>
          <w:szCs w:val="24"/>
        </w:rPr>
        <w:t>. In these cases, contributions will not be deducted from the donor's sick leave balance</w:t>
      </w:r>
      <w:r w:rsidRPr="00F67166">
        <w:rPr>
          <w:rFonts w:ascii="Times New Roman" w:hAnsi="Times New Roman" w:cs="Times New Roman"/>
          <w:color w:val="FF0000"/>
          <w:sz w:val="24"/>
          <w:szCs w:val="24"/>
        </w:rPr>
        <w:t>.</w:t>
      </w:r>
    </w:p>
    <w:p w:rsidR="00AB3550" w:rsidRPr="00F67166" w:rsidRDefault="00AB3550" w:rsidP="00AB3550">
      <w:pPr>
        <w:spacing w:after="0"/>
        <w:rPr>
          <w:rFonts w:ascii="Times New Roman" w:hAnsi="Times New Roman" w:cs="Times New Roman"/>
          <w:sz w:val="24"/>
          <w:szCs w:val="24"/>
        </w:rPr>
      </w:pPr>
    </w:p>
    <w:p w:rsidR="00AB3550" w:rsidRPr="00F67166" w:rsidRDefault="00AB3550" w:rsidP="009E1995">
      <w:pPr>
        <w:spacing w:before="100" w:beforeAutospacing="1" w:after="100" w:afterAutospacing="1" w:line="240" w:lineRule="auto"/>
        <w:rPr>
          <w:rFonts w:ascii="Times New Roman" w:hAnsi="Times New Roman" w:cs="Times New Roman"/>
          <w:sz w:val="24"/>
          <w:szCs w:val="24"/>
        </w:rPr>
      </w:pPr>
      <w:r w:rsidRPr="00F67166">
        <w:rPr>
          <w:rFonts w:ascii="Times New Roman" w:hAnsi="Times New Roman" w:cs="Times New Roman"/>
          <w:sz w:val="24"/>
          <w:szCs w:val="24"/>
        </w:rPr>
        <w:t xml:space="preserve">A department </w:t>
      </w:r>
      <w:r w:rsidR="009E1995" w:rsidRPr="00F67166">
        <w:rPr>
          <w:rFonts w:ascii="Times New Roman" w:eastAsiaTheme="minorEastAsia" w:hAnsi="Times New Roman" w:cs="Times New Roman"/>
          <w:color w:val="FF0000"/>
          <w:sz w:val="24"/>
          <w:szCs w:val="24"/>
        </w:rPr>
        <w:t xml:space="preserve">head/director and dean/vice president </w:t>
      </w:r>
      <w:r w:rsidRPr="00F67166">
        <w:rPr>
          <w:rFonts w:ascii="Times New Roman" w:hAnsi="Times New Roman" w:cs="Times New Roman"/>
          <w:sz w:val="24"/>
          <w:szCs w:val="24"/>
        </w:rPr>
        <w:t xml:space="preserve">may refuse to accept some or all </w:t>
      </w:r>
      <w:r w:rsidRPr="00F67166">
        <w:rPr>
          <w:rFonts w:ascii="Times New Roman" w:hAnsi="Times New Roman" w:cs="Times New Roman"/>
          <w:strike/>
          <w:sz w:val="24"/>
          <w:szCs w:val="24"/>
        </w:rPr>
        <w:t>of the hours donated</w:t>
      </w:r>
      <w:r w:rsidR="009E1995" w:rsidRPr="00F67166">
        <w:rPr>
          <w:rFonts w:ascii="Times New Roman" w:eastAsiaTheme="minorEastAsia" w:hAnsi="Times New Roman" w:cs="Times New Roman"/>
          <w:color w:val="FF0000"/>
          <w:sz w:val="24"/>
          <w:szCs w:val="24"/>
        </w:rPr>
        <w:t xml:space="preserve"> sick leave donations</w:t>
      </w:r>
      <w:r w:rsidRPr="00F67166">
        <w:rPr>
          <w:rFonts w:ascii="Times New Roman" w:hAnsi="Times New Roman" w:cs="Times New Roman"/>
          <w:strike/>
          <w:sz w:val="24"/>
          <w:szCs w:val="24"/>
        </w:rPr>
        <w:t>, particularly when sufficient funding is not available to cover the cost of the granted leave</w:t>
      </w:r>
      <w:r w:rsidRPr="00F67166">
        <w:rPr>
          <w:rFonts w:ascii="Times New Roman" w:hAnsi="Times New Roman" w:cs="Times New Roman"/>
          <w:sz w:val="24"/>
          <w:szCs w:val="24"/>
        </w:rPr>
        <w:t xml:space="preserve">. </w:t>
      </w:r>
      <w:r w:rsidRPr="00F67166">
        <w:rPr>
          <w:rFonts w:ascii="Times New Roman" w:hAnsi="Times New Roman" w:cs="Times New Roman"/>
          <w:strike/>
          <w:sz w:val="24"/>
          <w:szCs w:val="24"/>
        </w:rPr>
        <w:t>To deny acceptance of some or all sick leave contributions, the department head and/or dean should indicate the denial and amount of leave denied, and return the form to the receiving employee. The Director of Personnel and Payroll Services should be notified whenever a receiving department is unable to accept because of financial restrictions</w:t>
      </w:r>
      <w:r w:rsidRPr="00F67166">
        <w:rPr>
          <w:rFonts w:ascii="Times New Roman" w:hAnsi="Times New Roman" w:cs="Times New Roman"/>
          <w:sz w:val="24"/>
          <w:szCs w:val="24"/>
        </w:rPr>
        <w:t>.</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 xml:space="preserve"> The department head/director and/or dean/vice president should indicate the denial and amount of leave denied, and return the form to the receiving employee and copy the Chief Human Resources Officer.</w:t>
      </w:r>
    </w:p>
    <w:p w:rsidR="007F6924" w:rsidRPr="00F67166" w:rsidRDefault="00AB3550" w:rsidP="009E1995">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hAnsi="Times New Roman" w:cs="Times New Roman"/>
          <w:sz w:val="24"/>
          <w:szCs w:val="24"/>
        </w:rPr>
        <w:t xml:space="preserve">Upon receipt of the completed </w:t>
      </w:r>
      <w:r w:rsidRPr="00F67166">
        <w:rPr>
          <w:rFonts w:ascii="Times New Roman" w:hAnsi="Times New Roman" w:cs="Times New Roman"/>
          <w:strike/>
          <w:sz w:val="24"/>
          <w:szCs w:val="24"/>
        </w:rPr>
        <w:t>Sick Leave Direct Grant Form</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Donated Sick Leave Form</w:t>
      </w:r>
      <w:r w:rsidRPr="00F67166">
        <w:rPr>
          <w:rFonts w:ascii="Times New Roman" w:hAnsi="Times New Roman" w:cs="Times New Roman"/>
          <w:sz w:val="24"/>
          <w:szCs w:val="24"/>
        </w:rPr>
        <w:t xml:space="preserve">, </w:t>
      </w:r>
      <w:r w:rsidRPr="00F67166">
        <w:rPr>
          <w:rFonts w:ascii="Times New Roman" w:hAnsi="Times New Roman" w:cs="Times New Roman"/>
          <w:strike/>
          <w:sz w:val="24"/>
          <w:szCs w:val="24"/>
        </w:rPr>
        <w:t>Personnel and Payroll Services</w:t>
      </w:r>
      <w:r w:rsidR="009E1995" w:rsidRPr="00F67166">
        <w:rPr>
          <w:rFonts w:ascii="Times New Roman" w:eastAsiaTheme="minorEastAsia" w:hAnsi="Times New Roman" w:cs="Times New Roman"/>
          <w:color w:val="FF0000"/>
          <w:sz w:val="24"/>
          <w:szCs w:val="24"/>
        </w:rPr>
        <w:t xml:space="preserve"> Human Resources</w:t>
      </w:r>
      <w:r w:rsidRPr="00F67166">
        <w:rPr>
          <w:rFonts w:ascii="Times New Roman" w:hAnsi="Times New Roman" w:cs="Times New Roman"/>
          <w:sz w:val="24"/>
          <w:szCs w:val="24"/>
        </w:rPr>
        <w:t xml:space="preserve"> will deduct</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strike/>
          <w:sz w:val="24"/>
          <w:szCs w:val="24"/>
        </w:rPr>
        <w:t>leave from</w:t>
      </w:r>
      <w:r w:rsidRPr="00F67166">
        <w:rPr>
          <w:rFonts w:ascii="Times New Roman" w:hAnsi="Times New Roman" w:cs="Times New Roman"/>
          <w:strike/>
          <w:sz w:val="24"/>
          <w:szCs w:val="24"/>
        </w:rPr>
        <w:t xml:space="preserve"> the contribution from the contributor's balance and credit the sick leave balance of the recipient.</w:t>
      </w:r>
      <w:r w:rsidRPr="00F67166">
        <w:rPr>
          <w:rFonts w:ascii="Times New Roman" w:hAnsi="Times New Roman" w:cs="Times New Roman"/>
          <w:sz w:val="24"/>
          <w:szCs w:val="24"/>
        </w:rPr>
        <w:t xml:space="preserve"> </w:t>
      </w:r>
      <w:proofErr w:type="gramStart"/>
      <w:r w:rsidR="009E1995" w:rsidRPr="00F67166">
        <w:rPr>
          <w:rFonts w:ascii="Times New Roman" w:eastAsiaTheme="minorEastAsia" w:hAnsi="Times New Roman" w:cs="Times New Roman"/>
          <w:color w:val="FF0000"/>
          <w:sz w:val="24"/>
          <w:szCs w:val="24"/>
        </w:rPr>
        <w:t>the</w:t>
      </w:r>
      <w:proofErr w:type="gramEnd"/>
      <w:r w:rsidR="009E1995" w:rsidRPr="00F67166">
        <w:rPr>
          <w:rFonts w:ascii="Times New Roman" w:eastAsiaTheme="minorEastAsia" w:hAnsi="Times New Roman" w:cs="Times New Roman"/>
          <w:color w:val="FF0000"/>
          <w:sz w:val="24"/>
          <w:szCs w:val="24"/>
        </w:rPr>
        <w:t xml:space="preserve"> donated leave from the contributor's sick leave and credit the sick leave to the recipient in the order the Donated Sick Leave Forms are received, on an as-needed basis. </w:t>
      </w:r>
      <w:r w:rsidRPr="00F67166">
        <w:rPr>
          <w:rFonts w:ascii="Times New Roman" w:hAnsi="Times New Roman" w:cs="Times New Roman"/>
          <w:sz w:val="24"/>
          <w:szCs w:val="24"/>
        </w:rPr>
        <w:t xml:space="preserve">Use of sick leave should be reflected on the receiving employee's </w:t>
      </w:r>
      <w:r w:rsidRPr="00F67166">
        <w:rPr>
          <w:rFonts w:ascii="Times New Roman" w:hAnsi="Times New Roman" w:cs="Times New Roman"/>
          <w:strike/>
          <w:sz w:val="24"/>
          <w:szCs w:val="24"/>
        </w:rPr>
        <w:t>timecard</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timesheet</w:t>
      </w:r>
      <w:r w:rsidRPr="00F67166">
        <w:rPr>
          <w:rFonts w:ascii="Times New Roman" w:hAnsi="Times New Roman" w:cs="Times New Roman"/>
          <w:sz w:val="24"/>
          <w:szCs w:val="24"/>
        </w:rPr>
        <w:t xml:space="preserve">. Employees </w:t>
      </w:r>
      <w:r w:rsidRPr="00F67166">
        <w:rPr>
          <w:rFonts w:ascii="Times New Roman" w:hAnsi="Times New Roman" w:cs="Times New Roman"/>
          <w:strike/>
          <w:sz w:val="24"/>
          <w:szCs w:val="24"/>
        </w:rPr>
        <w:t>will be notified of their resulting balance on their paycheck stub.</w:t>
      </w:r>
      <w:r w:rsidR="009E1995" w:rsidRPr="00F67166">
        <w:rPr>
          <w:rFonts w:ascii="Times New Roman" w:hAnsi="Times New Roman" w:cs="Times New Roman"/>
          <w:sz w:val="24"/>
          <w:szCs w:val="24"/>
        </w:rPr>
        <w:t xml:space="preserve"> </w:t>
      </w:r>
      <w:proofErr w:type="gramStart"/>
      <w:r w:rsidR="007F6924" w:rsidRPr="00F67166">
        <w:rPr>
          <w:rFonts w:ascii="Times New Roman" w:hAnsi="Times New Roman" w:cs="Times New Roman"/>
          <w:color w:val="FF0000"/>
          <w:sz w:val="24"/>
          <w:szCs w:val="24"/>
        </w:rPr>
        <w:t>who</w:t>
      </w:r>
      <w:proofErr w:type="gramEnd"/>
      <w:r w:rsidR="007F6924" w:rsidRPr="00F67166">
        <w:rPr>
          <w:rFonts w:ascii="Times New Roman" w:hAnsi="Times New Roman" w:cs="Times New Roman"/>
          <w:color w:val="FF0000"/>
          <w:sz w:val="24"/>
          <w:szCs w:val="24"/>
        </w:rPr>
        <w:t xml:space="preserve"> donate sick leave may check their leave balances on My Info.</w:t>
      </w:r>
      <w:r w:rsidR="009E1995" w:rsidRPr="00F67166">
        <w:rPr>
          <w:rFonts w:ascii="Times New Roman" w:hAnsi="Times New Roman" w:cs="Times New Roman"/>
          <w:sz w:val="24"/>
          <w:szCs w:val="24"/>
        </w:rPr>
        <w:t xml:space="preserve"> </w:t>
      </w:r>
      <w:r w:rsidR="009E1995" w:rsidRPr="00F67166">
        <w:rPr>
          <w:rFonts w:ascii="Times New Roman" w:eastAsiaTheme="minorEastAsia" w:hAnsi="Times New Roman" w:cs="Times New Roman"/>
          <w:color w:val="FF0000"/>
          <w:sz w:val="24"/>
          <w:szCs w:val="24"/>
        </w:rPr>
        <w:t>An employee may choose not to accept donated sick leave, or may not need all hours donated, or may have exceeded the maximum donation allowed. In such cases, donations will not be deducted from</w:t>
      </w:r>
      <w:r w:rsidR="007F6924" w:rsidRPr="00F67166">
        <w:rPr>
          <w:rFonts w:ascii="Times New Roman" w:eastAsiaTheme="minorEastAsia" w:hAnsi="Times New Roman" w:cs="Times New Roman"/>
          <w:color w:val="FF0000"/>
          <w:sz w:val="24"/>
          <w:szCs w:val="24"/>
        </w:rPr>
        <w:t xml:space="preserve"> the donor's sick leave balance.</w:t>
      </w:r>
    </w:p>
    <w:p w:rsidR="003F78E5" w:rsidRPr="00F67166" w:rsidRDefault="003F78E5" w:rsidP="003F78E5">
      <w:pPr>
        <w:spacing w:before="100" w:beforeAutospacing="1" w:after="100" w:afterAutospacing="1" w:line="240" w:lineRule="auto"/>
        <w:outlineLvl w:val="3"/>
        <w:rPr>
          <w:rFonts w:ascii="Times New Roman" w:eastAsia="Times New Roman" w:hAnsi="Times New Roman" w:cs="Times New Roman"/>
          <w:b/>
          <w:bCs/>
          <w:strike/>
          <w:sz w:val="24"/>
          <w:szCs w:val="24"/>
        </w:rPr>
      </w:pPr>
      <w:r w:rsidRPr="00F67166">
        <w:rPr>
          <w:rFonts w:ascii="Times New Roman" w:eastAsia="Times New Roman" w:hAnsi="Times New Roman" w:cs="Times New Roman"/>
          <w:b/>
          <w:bCs/>
          <w:strike/>
          <w:sz w:val="24"/>
          <w:szCs w:val="24"/>
        </w:rPr>
        <w:lastRenderedPageBreak/>
        <w:t>1045.60 Exceptions</w:t>
      </w:r>
    </w:p>
    <w:p w:rsidR="003F78E5" w:rsidRPr="00F67166" w:rsidRDefault="003F78E5" w:rsidP="003F78E5">
      <w:pPr>
        <w:spacing w:before="100" w:beforeAutospacing="1" w:after="100" w:afterAutospacing="1" w:line="240" w:lineRule="auto"/>
        <w:rPr>
          <w:rFonts w:ascii="Times New Roman" w:eastAsia="Times New Roman" w:hAnsi="Times New Roman" w:cs="Times New Roman"/>
          <w:strike/>
          <w:sz w:val="24"/>
          <w:szCs w:val="24"/>
        </w:rPr>
      </w:pPr>
      <w:r w:rsidRPr="00F67166">
        <w:rPr>
          <w:rFonts w:ascii="Times New Roman" w:eastAsia="Times New Roman" w:hAnsi="Times New Roman" w:cs="Times New Roman"/>
          <w:strike/>
          <w:sz w:val="24"/>
          <w:szCs w:val="24"/>
        </w:rPr>
        <w:t>Exceptions to this policy are subject to the approval of the Vice President for Administration &amp; Finance. Requests for exceptions should be presented in writing, and should state the exception that is sought and the reasons it is being requested. The request, with the approval of the department head and dean, should be submitted to the Vice President for Administration &amp; Finance.</w:t>
      </w:r>
    </w:p>
    <w:p w:rsidR="00FF228D" w:rsidRPr="00F67166" w:rsidRDefault="00AB3550" w:rsidP="00FF228D">
      <w:pPr>
        <w:spacing w:before="100" w:beforeAutospacing="1" w:after="100" w:afterAutospacing="1" w:line="240" w:lineRule="auto"/>
        <w:rPr>
          <w:rFonts w:ascii="Times New Roman" w:eastAsiaTheme="minorEastAsia" w:hAnsi="Times New Roman" w:cs="Times New Roman"/>
          <w:b/>
          <w:color w:val="FF0000"/>
          <w:sz w:val="24"/>
          <w:szCs w:val="24"/>
        </w:rPr>
      </w:pPr>
      <w:r w:rsidRPr="00F67166">
        <w:rPr>
          <w:rFonts w:ascii="Times New Roman" w:eastAsiaTheme="minorEastAsia" w:hAnsi="Times New Roman" w:cs="Times New Roman"/>
          <w:b/>
          <w:color w:val="FF0000"/>
          <w:sz w:val="24"/>
          <w:szCs w:val="24"/>
        </w:rPr>
        <w:t>1045.70 Prohibited</w:t>
      </w:r>
      <w:r w:rsidR="00FF228D" w:rsidRPr="00F67166">
        <w:rPr>
          <w:rFonts w:ascii="Times New Roman" w:eastAsiaTheme="minorEastAsia" w:hAnsi="Times New Roman" w:cs="Times New Roman"/>
          <w:b/>
          <w:color w:val="FF0000"/>
          <w:sz w:val="24"/>
          <w:szCs w:val="24"/>
        </w:rPr>
        <w:t xml:space="preserve"> Uses of Donated Sick Leave</w:t>
      </w:r>
    </w:p>
    <w:p w:rsidR="00FF228D" w:rsidRPr="00F67166" w:rsidRDefault="00FF228D"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A. </w:t>
      </w:r>
      <w:r w:rsidRPr="00F67166">
        <w:rPr>
          <w:rFonts w:ascii="Times New Roman" w:eastAsiaTheme="minorEastAsia" w:hAnsi="Times New Roman" w:cs="Times New Roman"/>
          <w:color w:val="FF0000"/>
          <w:sz w:val="24"/>
          <w:szCs w:val="24"/>
        </w:rPr>
        <w:tab/>
        <w:t>An employee may not use donated sick</w:t>
      </w:r>
      <w:r w:rsidR="00CF7621" w:rsidRPr="00F67166">
        <w:rPr>
          <w:rFonts w:ascii="Times New Roman" w:eastAsiaTheme="minorEastAsia" w:hAnsi="Times New Roman" w:cs="Times New Roman"/>
          <w:color w:val="FF0000"/>
          <w:sz w:val="24"/>
          <w:szCs w:val="24"/>
        </w:rPr>
        <w:t xml:space="preserve"> leave</w:t>
      </w:r>
      <w:r w:rsidRPr="00F67166">
        <w:rPr>
          <w:rFonts w:ascii="Times New Roman" w:eastAsiaTheme="minorEastAsia" w:hAnsi="Times New Roman" w:cs="Times New Roman"/>
          <w:color w:val="FF0000"/>
          <w:sz w:val="24"/>
          <w:szCs w:val="24"/>
        </w:rPr>
        <w:t>:</w:t>
      </w:r>
    </w:p>
    <w:p w:rsidR="00FF228D" w:rsidRPr="00F67166" w:rsidRDefault="00FF228D" w:rsidP="00FF228D">
      <w:pPr>
        <w:spacing w:before="100" w:beforeAutospacing="1" w:after="100" w:afterAutospacing="1" w:line="240" w:lineRule="auto"/>
        <w:ind w:left="1440" w:hanging="720"/>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1. </w:t>
      </w:r>
      <w:r w:rsidRPr="00F67166">
        <w:rPr>
          <w:rFonts w:ascii="Times New Roman" w:eastAsiaTheme="minorEastAsia" w:hAnsi="Times New Roman" w:cs="Times New Roman"/>
          <w:color w:val="FF0000"/>
          <w:sz w:val="24"/>
          <w:szCs w:val="24"/>
        </w:rPr>
        <w:tab/>
      </w:r>
      <w:proofErr w:type="gramStart"/>
      <w:r w:rsidRPr="00F67166">
        <w:rPr>
          <w:rFonts w:ascii="Times New Roman" w:eastAsiaTheme="minorEastAsia" w:hAnsi="Times New Roman" w:cs="Times New Roman"/>
          <w:color w:val="FF0000"/>
          <w:sz w:val="24"/>
          <w:szCs w:val="24"/>
        </w:rPr>
        <w:t>if</w:t>
      </w:r>
      <w:proofErr w:type="gramEnd"/>
      <w:r w:rsidRPr="00F67166">
        <w:rPr>
          <w:rFonts w:ascii="Times New Roman" w:eastAsiaTheme="minorEastAsia" w:hAnsi="Times New Roman" w:cs="Times New Roman"/>
          <w:color w:val="FF0000"/>
          <w:sz w:val="24"/>
          <w:szCs w:val="24"/>
        </w:rPr>
        <w:t>, the employee is eligible for workers’ compensation wage loss benefits;</w:t>
      </w:r>
    </w:p>
    <w:p w:rsidR="00FF228D" w:rsidRPr="00F67166" w:rsidRDefault="00FF228D" w:rsidP="00FF228D">
      <w:pPr>
        <w:spacing w:before="100" w:beforeAutospacing="1" w:after="100" w:afterAutospacing="1" w:line="240" w:lineRule="auto"/>
        <w:ind w:left="1440" w:hanging="720"/>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2. </w:t>
      </w:r>
      <w:r w:rsidRPr="00F67166">
        <w:rPr>
          <w:rFonts w:ascii="Times New Roman" w:eastAsiaTheme="minorEastAsia" w:hAnsi="Times New Roman" w:cs="Times New Roman"/>
          <w:color w:val="FF0000"/>
          <w:sz w:val="24"/>
          <w:szCs w:val="24"/>
        </w:rPr>
        <w:tab/>
        <w:t>during a leave of absence without pay which was approved for reasons other than an extensive illness, or accident, or providing necessary assistance as described in section 1045.30 and 1045.40 of this policy;</w:t>
      </w:r>
    </w:p>
    <w:p w:rsidR="00FF228D" w:rsidRPr="00F67166" w:rsidRDefault="00FF228D" w:rsidP="00FF228D">
      <w:pPr>
        <w:spacing w:before="100" w:beforeAutospacing="1" w:after="100" w:afterAutospacing="1" w:line="240" w:lineRule="auto"/>
        <w:ind w:left="1440" w:hanging="720"/>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3. </w:t>
      </w:r>
      <w:r w:rsidRPr="00F67166">
        <w:rPr>
          <w:rFonts w:ascii="Times New Roman" w:eastAsiaTheme="minorEastAsia" w:hAnsi="Times New Roman" w:cs="Times New Roman"/>
          <w:color w:val="FF0000"/>
          <w:sz w:val="24"/>
          <w:szCs w:val="24"/>
        </w:rPr>
        <w:tab/>
      </w:r>
      <w:proofErr w:type="gramStart"/>
      <w:r w:rsidRPr="00F67166">
        <w:rPr>
          <w:rFonts w:ascii="Times New Roman" w:eastAsiaTheme="minorEastAsia" w:hAnsi="Times New Roman" w:cs="Times New Roman"/>
          <w:color w:val="FF0000"/>
          <w:sz w:val="24"/>
          <w:szCs w:val="24"/>
        </w:rPr>
        <w:t>when</w:t>
      </w:r>
      <w:proofErr w:type="gramEnd"/>
      <w:r w:rsidRPr="00F67166">
        <w:rPr>
          <w:rFonts w:ascii="Times New Roman" w:eastAsiaTheme="minorEastAsia" w:hAnsi="Times New Roman" w:cs="Times New Roman"/>
          <w:color w:val="FF0000"/>
          <w:sz w:val="24"/>
          <w:szCs w:val="24"/>
        </w:rPr>
        <w:t xml:space="preserve"> the employee has annual leave, sick leave or compensatory time available.  If an employee has leave available that accrued while the employee was using donated sick leave, the accrued leave must be exhausted before using any additional donated sick leave;</w:t>
      </w:r>
    </w:p>
    <w:p w:rsidR="00FF228D" w:rsidRPr="00F67166" w:rsidRDefault="00FF228D" w:rsidP="00FF228D">
      <w:pPr>
        <w:spacing w:before="100" w:beforeAutospacing="1" w:after="100" w:afterAutospacing="1" w:line="240" w:lineRule="auto"/>
        <w:ind w:left="1440" w:hanging="720"/>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4. </w:t>
      </w:r>
      <w:r w:rsidRPr="00F67166">
        <w:rPr>
          <w:rFonts w:ascii="Times New Roman" w:eastAsiaTheme="minorEastAsia" w:hAnsi="Times New Roman" w:cs="Times New Roman"/>
          <w:color w:val="FF0000"/>
          <w:sz w:val="24"/>
          <w:szCs w:val="24"/>
        </w:rPr>
        <w:tab/>
      </w:r>
      <w:proofErr w:type="gramStart"/>
      <w:r w:rsidRPr="00F67166">
        <w:rPr>
          <w:rFonts w:ascii="Times New Roman" w:eastAsiaTheme="minorEastAsia" w:hAnsi="Times New Roman" w:cs="Times New Roman"/>
          <w:color w:val="FF0000"/>
          <w:sz w:val="24"/>
          <w:szCs w:val="24"/>
        </w:rPr>
        <w:t>retroactively</w:t>
      </w:r>
      <w:proofErr w:type="gramEnd"/>
      <w:r w:rsidRPr="00F67166">
        <w:rPr>
          <w:rFonts w:ascii="Times New Roman" w:eastAsiaTheme="minorEastAsia" w:hAnsi="Times New Roman" w:cs="Times New Roman"/>
          <w:color w:val="FF0000"/>
          <w:sz w:val="24"/>
          <w:szCs w:val="24"/>
        </w:rPr>
        <w:t xml:space="preserve"> to a previous pay period in which the employee was in a leave without pay status and had not yet become eligible to receive a sick leave donation. Applying donated sick leave to time spent in a leave without pay status in the same pay period that the employee becomes eligible is not considered retroactive use of sick leave.</w:t>
      </w:r>
    </w:p>
    <w:p w:rsidR="00FF228D" w:rsidRPr="00F67166" w:rsidRDefault="00FF228D" w:rsidP="00FF228D">
      <w:pPr>
        <w:spacing w:before="100" w:beforeAutospacing="1" w:after="100" w:afterAutospacing="1" w:line="240" w:lineRule="auto"/>
        <w:rPr>
          <w:rFonts w:ascii="Times New Roman" w:eastAsiaTheme="minorEastAsia" w:hAnsi="Times New Roman" w:cs="Times New Roman"/>
          <w:color w:val="FF0000"/>
          <w:sz w:val="24"/>
          <w:szCs w:val="24"/>
        </w:rPr>
      </w:pPr>
      <w:r w:rsidRPr="00F67166">
        <w:rPr>
          <w:rFonts w:ascii="Times New Roman" w:eastAsiaTheme="minorEastAsia" w:hAnsi="Times New Roman" w:cs="Times New Roman"/>
          <w:color w:val="FF0000"/>
          <w:sz w:val="24"/>
          <w:szCs w:val="24"/>
        </w:rPr>
        <w:t xml:space="preserve">B. </w:t>
      </w:r>
      <w:r w:rsidRPr="00F67166">
        <w:rPr>
          <w:rFonts w:ascii="Times New Roman" w:eastAsiaTheme="minorEastAsia" w:hAnsi="Times New Roman" w:cs="Times New Roman"/>
          <w:color w:val="FF0000"/>
          <w:sz w:val="24"/>
          <w:szCs w:val="24"/>
        </w:rPr>
        <w:tab/>
        <w:t xml:space="preserve">MSU will not cash out donated sick leave at termination of employment under Section 2-18-618, MCA. </w:t>
      </w:r>
      <w:bookmarkStart w:id="2" w:name="_GoBack"/>
      <w:r w:rsidRPr="004F6116">
        <w:rPr>
          <w:rFonts w:ascii="Times New Roman" w:eastAsiaTheme="minorEastAsia" w:hAnsi="Times New Roman" w:cs="Times New Roman"/>
          <w:strike/>
          <w:color w:val="FF0000"/>
          <w:sz w:val="24"/>
          <w:szCs w:val="24"/>
        </w:rPr>
        <w:t>On termination of employment, MSU shall remove unused donated sick leave from the employee’s sick leave record.</w:t>
      </w:r>
      <w:bookmarkEnd w:id="2"/>
    </w:p>
    <w:p w:rsidR="002015A5" w:rsidRPr="00F67166" w:rsidRDefault="002015A5" w:rsidP="002015A5">
      <w:pPr>
        <w:pStyle w:val="NormalWeb"/>
        <w:rPr>
          <w:color w:val="FF0000"/>
        </w:rPr>
      </w:pPr>
      <w:bookmarkStart w:id="3" w:name="1045.10"/>
      <w:bookmarkEnd w:id="3"/>
      <w:r w:rsidRPr="00F67166">
        <w:rPr>
          <w:color w:val="FF0000"/>
        </w:rPr>
        <w:t>(Cross reference Section 1070 “Family and Medical Leave,” Section 1025 "Maternity Leave," Section 1030, "Parental Leave" and Section 1035, "Leave of Absence Without Pay," Section</w:t>
      </w:r>
      <w:r w:rsidR="002B5F6D" w:rsidRPr="00F67166">
        <w:rPr>
          <w:color w:val="FF0000"/>
        </w:rPr>
        <w:t xml:space="preserve"> </w:t>
      </w:r>
      <w:r w:rsidRPr="00F67166">
        <w:rPr>
          <w:color w:val="FF0000"/>
        </w:rPr>
        <w:t>1015, "Sick Leave" of this Manual.)</w:t>
      </w:r>
    </w:p>
    <w:p w:rsidR="003F78E5" w:rsidRPr="00F67166" w:rsidRDefault="003F78E5" w:rsidP="003F78E5">
      <w:pPr>
        <w:spacing w:after="0"/>
        <w:rPr>
          <w:rFonts w:ascii="Times New Roman" w:hAnsi="Times New Roman" w:cs="Times New Roman"/>
          <w:b/>
          <w:bCs/>
          <w:sz w:val="24"/>
          <w:szCs w:val="24"/>
        </w:rPr>
      </w:pPr>
      <w:bookmarkStart w:id="4" w:name="1045.60"/>
      <w:bookmarkStart w:id="5" w:name="1045.70"/>
      <w:bookmarkEnd w:id="4"/>
      <w:bookmarkEnd w:id="5"/>
      <w:r w:rsidRPr="00F67166">
        <w:rPr>
          <w:rFonts w:ascii="Times New Roman" w:hAnsi="Times New Roman" w:cs="Times New Roman"/>
          <w:b/>
          <w:bCs/>
          <w:sz w:val="24"/>
          <w:szCs w:val="24"/>
        </w:rPr>
        <w:t>1045.70 History</w:t>
      </w:r>
    </w:p>
    <w:p w:rsidR="003F78E5" w:rsidRPr="00F67166" w:rsidRDefault="003F78E5" w:rsidP="003F78E5">
      <w:pPr>
        <w:spacing w:after="0"/>
        <w:rPr>
          <w:rFonts w:ascii="Times New Roman" w:hAnsi="Times New Roman" w:cs="Times New Roman"/>
          <w:sz w:val="24"/>
          <w:szCs w:val="24"/>
        </w:rPr>
      </w:pPr>
      <w:r w:rsidRPr="00F67166">
        <w:rPr>
          <w:rFonts w:ascii="Times New Roman" w:hAnsi="Times New Roman" w:cs="Times New Roman"/>
          <w:sz w:val="24"/>
          <w:szCs w:val="24"/>
        </w:rPr>
        <w:t xml:space="preserve">This procedure was approved by the MSU Personnel Board on January 27, 1988, and approved by the Director of Administration on June 30, 1988. Revision approved by the Vice President for Administration on September 17, 1992. This modification approved by the Vice President for Administration &amp; Finance on November 29, 2001. </w:t>
      </w:r>
      <w:r w:rsidRPr="00F67166">
        <w:rPr>
          <w:rFonts w:ascii="Times New Roman" w:hAnsi="Times New Roman" w:cs="Times New Roman"/>
          <w:color w:val="FF0000"/>
          <w:sz w:val="24"/>
          <w:szCs w:val="24"/>
        </w:rPr>
        <w:t>This modification approved by the Vice President for Administrati</w:t>
      </w:r>
      <w:r w:rsidR="00E65BAA" w:rsidRPr="00F67166">
        <w:rPr>
          <w:rFonts w:ascii="Times New Roman" w:hAnsi="Times New Roman" w:cs="Times New Roman"/>
          <w:color w:val="FF0000"/>
          <w:sz w:val="24"/>
          <w:szCs w:val="24"/>
        </w:rPr>
        <w:t>on &amp; Finance on November xx, 20</w:t>
      </w:r>
      <w:r w:rsidRPr="00F67166">
        <w:rPr>
          <w:rFonts w:ascii="Times New Roman" w:hAnsi="Times New Roman" w:cs="Times New Roman"/>
          <w:color w:val="FF0000"/>
          <w:sz w:val="24"/>
          <w:szCs w:val="24"/>
        </w:rPr>
        <w:t>1</w:t>
      </w:r>
      <w:r w:rsidR="00E65BAA" w:rsidRPr="00F67166">
        <w:rPr>
          <w:rFonts w:ascii="Times New Roman" w:hAnsi="Times New Roman" w:cs="Times New Roman"/>
          <w:color w:val="FF0000"/>
          <w:sz w:val="24"/>
          <w:szCs w:val="24"/>
        </w:rPr>
        <w:t>2</w:t>
      </w:r>
      <w:r w:rsidRPr="00F67166">
        <w:rPr>
          <w:rFonts w:ascii="Times New Roman" w:hAnsi="Times New Roman" w:cs="Times New Roman"/>
          <w:color w:val="FF0000"/>
          <w:sz w:val="24"/>
          <w:szCs w:val="24"/>
        </w:rPr>
        <w:t>.</w:t>
      </w:r>
    </w:p>
    <w:p w:rsidR="00AB3550" w:rsidRPr="006D6FA1" w:rsidRDefault="00AB3550" w:rsidP="00AB3550">
      <w:pPr>
        <w:rPr>
          <w:rFonts w:ascii="Times New Roman" w:hAnsi="Times New Roman" w:cs="Times New Roman"/>
        </w:rPr>
      </w:pPr>
    </w:p>
    <w:p w:rsidR="007C0569" w:rsidRPr="00AB3550" w:rsidRDefault="007C0569">
      <w:pPr>
        <w:rPr>
          <w:rFonts w:ascii="Tahoma" w:hAnsi="Tahoma"/>
          <w:color w:val="FF0000"/>
          <w:sz w:val="24"/>
        </w:rPr>
      </w:pPr>
    </w:p>
    <w:sectPr w:rsidR="007C0569" w:rsidRPr="00AB3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E69"/>
    <w:multiLevelType w:val="multilevel"/>
    <w:tmpl w:val="E326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E3678"/>
    <w:multiLevelType w:val="multilevel"/>
    <w:tmpl w:val="A14C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D4D23"/>
    <w:multiLevelType w:val="hybridMultilevel"/>
    <w:tmpl w:val="12B28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C24EEB"/>
    <w:multiLevelType w:val="multilevel"/>
    <w:tmpl w:val="BE3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A200F8"/>
    <w:multiLevelType w:val="hybridMultilevel"/>
    <w:tmpl w:val="593CC1D4"/>
    <w:lvl w:ilvl="0" w:tplc="A964CF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E153C"/>
    <w:multiLevelType w:val="hybridMultilevel"/>
    <w:tmpl w:val="8588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55CB4"/>
    <w:multiLevelType w:val="multilevel"/>
    <w:tmpl w:val="75C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E0308D"/>
    <w:multiLevelType w:val="hybridMultilevel"/>
    <w:tmpl w:val="8B18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43A45"/>
    <w:multiLevelType w:val="multilevel"/>
    <w:tmpl w:val="6A78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CE62CD"/>
    <w:multiLevelType w:val="hybridMultilevel"/>
    <w:tmpl w:val="7B9ED788"/>
    <w:lvl w:ilvl="0" w:tplc="6F4C0E28">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2086C"/>
    <w:multiLevelType w:val="hybridMultilevel"/>
    <w:tmpl w:val="7360AAD6"/>
    <w:lvl w:ilvl="0" w:tplc="9012761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30836"/>
    <w:multiLevelType w:val="hybridMultilevel"/>
    <w:tmpl w:val="8542CB0E"/>
    <w:lvl w:ilvl="0" w:tplc="A964CF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43008E"/>
    <w:multiLevelType w:val="multilevel"/>
    <w:tmpl w:val="E7147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62C97442"/>
    <w:multiLevelType w:val="hybridMultilevel"/>
    <w:tmpl w:val="91F8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20A0B"/>
    <w:multiLevelType w:val="multilevel"/>
    <w:tmpl w:val="E0E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8F07E2"/>
    <w:multiLevelType w:val="hybridMultilevel"/>
    <w:tmpl w:val="F670C6F8"/>
    <w:lvl w:ilvl="0" w:tplc="E71EEF04">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235FD"/>
    <w:multiLevelType w:val="hybridMultilevel"/>
    <w:tmpl w:val="C8806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2"/>
  </w:num>
  <w:num w:numId="4">
    <w:abstractNumId w:val="10"/>
  </w:num>
  <w:num w:numId="5">
    <w:abstractNumId w:val="7"/>
  </w:num>
  <w:num w:numId="6">
    <w:abstractNumId w:val="16"/>
  </w:num>
  <w:num w:numId="7">
    <w:abstractNumId w:val="5"/>
  </w:num>
  <w:num w:numId="8">
    <w:abstractNumId w:val="13"/>
  </w:num>
  <w:num w:numId="9">
    <w:abstractNumId w:val="11"/>
  </w:num>
  <w:num w:numId="10">
    <w:abstractNumId w:val="9"/>
  </w:num>
  <w:num w:numId="11">
    <w:abstractNumId w:val="8"/>
  </w:num>
  <w:num w:numId="12">
    <w:abstractNumId w:val="4"/>
  </w:num>
  <w:num w:numId="13">
    <w:abstractNumId w:val="15"/>
  </w:num>
  <w:num w:numId="14">
    <w:abstractNumId w:val="1"/>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FE"/>
    <w:rsid w:val="0001171E"/>
    <w:rsid w:val="00054CE1"/>
    <w:rsid w:val="000D246F"/>
    <w:rsid w:val="000E61BC"/>
    <w:rsid w:val="0011202C"/>
    <w:rsid w:val="00164CBA"/>
    <w:rsid w:val="002015A5"/>
    <w:rsid w:val="002110F1"/>
    <w:rsid w:val="00235864"/>
    <w:rsid w:val="00246DAC"/>
    <w:rsid w:val="002B5F6D"/>
    <w:rsid w:val="003961AA"/>
    <w:rsid w:val="003A02B8"/>
    <w:rsid w:val="003E2273"/>
    <w:rsid w:val="003F78E5"/>
    <w:rsid w:val="004047AA"/>
    <w:rsid w:val="004F6116"/>
    <w:rsid w:val="005101B3"/>
    <w:rsid w:val="00545045"/>
    <w:rsid w:val="00545687"/>
    <w:rsid w:val="0054697B"/>
    <w:rsid w:val="00561EBF"/>
    <w:rsid w:val="00576FDB"/>
    <w:rsid w:val="006274E1"/>
    <w:rsid w:val="006854A6"/>
    <w:rsid w:val="006D5528"/>
    <w:rsid w:val="006F2EFB"/>
    <w:rsid w:val="00741755"/>
    <w:rsid w:val="00747C23"/>
    <w:rsid w:val="007B68CB"/>
    <w:rsid w:val="007C0569"/>
    <w:rsid w:val="007E153B"/>
    <w:rsid w:val="007F6924"/>
    <w:rsid w:val="00811C8A"/>
    <w:rsid w:val="008435C2"/>
    <w:rsid w:val="00861E03"/>
    <w:rsid w:val="00916CA3"/>
    <w:rsid w:val="009E1995"/>
    <w:rsid w:val="00A832F8"/>
    <w:rsid w:val="00AA6129"/>
    <w:rsid w:val="00AB033E"/>
    <w:rsid w:val="00AB3550"/>
    <w:rsid w:val="00BB07B3"/>
    <w:rsid w:val="00BC399E"/>
    <w:rsid w:val="00BD0CC1"/>
    <w:rsid w:val="00BE002C"/>
    <w:rsid w:val="00C00410"/>
    <w:rsid w:val="00C0086C"/>
    <w:rsid w:val="00C234B6"/>
    <w:rsid w:val="00C84B0E"/>
    <w:rsid w:val="00CB06D0"/>
    <w:rsid w:val="00CC22F6"/>
    <w:rsid w:val="00CF7621"/>
    <w:rsid w:val="00D6296D"/>
    <w:rsid w:val="00DA279E"/>
    <w:rsid w:val="00E356FE"/>
    <w:rsid w:val="00E36E60"/>
    <w:rsid w:val="00E65BAA"/>
    <w:rsid w:val="00EE1C4E"/>
    <w:rsid w:val="00F50723"/>
    <w:rsid w:val="00F67166"/>
    <w:rsid w:val="00F73052"/>
    <w:rsid w:val="00FF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0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0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6FE"/>
    <w:pPr>
      <w:spacing w:after="0" w:line="240" w:lineRule="auto"/>
    </w:pPr>
  </w:style>
  <w:style w:type="paragraph" w:styleId="ListParagraph">
    <w:name w:val="List Paragraph"/>
    <w:basedOn w:val="Normal"/>
    <w:uiPriority w:val="34"/>
    <w:qFormat/>
    <w:rsid w:val="00E36E60"/>
    <w:pPr>
      <w:ind w:left="720"/>
      <w:contextualSpacing/>
    </w:pPr>
  </w:style>
  <w:style w:type="paragraph" w:styleId="BodyTextIndent">
    <w:name w:val="Body Text Indent"/>
    <w:basedOn w:val="Normal"/>
    <w:link w:val="BodyTextIndentChar"/>
    <w:uiPriority w:val="99"/>
    <w:unhideWhenUsed/>
    <w:rsid w:val="005101B3"/>
    <w:pPr>
      <w:spacing w:before="100" w:beforeAutospacing="1" w:after="100" w:afterAutospacing="1" w:line="240" w:lineRule="auto"/>
      <w:ind w:left="720" w:hanging="720"/>
    </w:pPr>
    <w:rPr>
      <w:rFonts w:ascii="Times New Roman" w:eastAsiaTheme="minorEastAsia" w:hAnsi="Times New Roman" w:cs="Times New Roman"/>
      <w:sz w:val="24"/>
      <w:szCs w:val="24"/>
    </w:rPr>
  </w:style>
  <w:style w:type="character" w:customStyle="1" w:styleId="BodyTextIndentChar">
    <w:name w:val="Body Text Indent Char"/>
    <w:basedOn w:val="DefaultParagraphFont"/>
    <w:link w:val="BodyTextIndent"/>
    <w:uiPriority w:val="99"/>
    <w:rsid w:val="005101B3"/>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1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03"/>
    <w:rPr>
      <w:rFonts w:ascii="Tahoma" w:hAnsi="Tahoma" w:cs="Tahoma"/>
      <w:sz w:val="16"/>
      <w:szCs w:val="16"/>
    </w:rPr>
  </w:style>
  <w:style w:type="character" w:styleId="Hyperlink">
    <w:name w:val="Hyperlink"/>
    <w:basedOn w:val="DefaultParagraphFont"/>
    <w:uiPriority w:val="99"/>
    <w:unhideWhenUsed/>
    <w:rsid w:val="00FF228D"/>
    <w:rPr>
      <w:color w:val="0000FF" w:themeColor="hyperlink"/>
      <w:u w:val="single"/>
    </w:rPr>
  </w:style>
  <w:style w:type="character" w:styleId="CommentReference">
    <w:name w:val="annotation reference"/>
    <w:basedOn w:val="DefaultParagraphFont"/>
    <w:uiPriority w:val="99"/>
    <w:semiHidden/>
    <w:unhideWhenUsed/>
    <w:rsid w:val="00164CBA"/>
    <w:rPr>
      <w:sz w:val="16"/>
      <w:szCs w:val="16"/>
    </w:rPr>
  </w:style>
  <w:style w:type="paragraph" w:styleId="CommentText">
    <w:name w:val="annotation text"/>
    <w:basedOn w:val="Normal"/>
    <w:link w:val="CommentTextChar"/>
    <w:uiPriority w:val="99"/>
    <w:semiHidden/>
    <w:unhideWhenUsed/>
    <w:rsid w:val="00164CBA"/>
    <w:pPr>
      <w:spacing w:line="240" w:lineRule="auto"/>
    </w:pPr>
    <w:rPr>
      <w:sz w:val="20"/>
      <w:szCs w:val="20"/>
    </w:rPr>
  </w:style>
  <w:style w:type="character" w:customStyle="1" w:styleId="CommentTextChar">
    <w:name w:val="Comment Text Char"/>
    <w:basedOn w:val="DefaultParagraphFont"/>
    <w:link w:val="CommentText"/>
    <w:uiPriority w:val="99"/>
    <w:semiHidden/>
    <w:rsid w:val="00164CBA"/>
    <w:rPr>
      <w:sz w:val="20"/>
      <w:szCs w:val="20"/>
    </w:rPr>
  </w:style>
  <w:style w:type="paragraph" w:styleId="CommentSubject">
    <w:name w:val="annotation subject"/>
    <w:basedOn w:val="CommentText"/>
    <w:next w:val="CommentText"/>
    <w:link w:val="CommentSubjectChar"/>
    <w:uiPriority w:val="99"/>
    <w:semiHidden/>
    <w:unhideWhenUsed/>
    <w:rsid w:val="00164CBA"/>
    <w:rPr>
      <w:b/>
      <w:bCs/>
    </w:rPr>
  </w:style>
  <w:style w:type="character" w:customStyle="1" w:styleId="CommentSubjectChar">
    <w:name w:val="Comment Subject Char"/>
    <w:basedOn w:val="CommentTextChar"/>
    <w:link w:val="CommentSubject"/>
    <w:uiPriority w:val="99"/>
    <w:semiHidden/>
    <w:rsid w:val="00164CBA"/>
    <w:rPr>
      <w:b/>
      <w:bCs/>
      <w:sz w:val="20"/>
      <w:szCs w:val="20"/>
    </w:rPr>
  </w:style>
  <w:style w:type="character" w:styleId="FollowedHyperlink">
    <w:name w:val="FollowedHyperlink"/>
    <w:basedOn w:val="DefaultParagraphFont"/>
    <w:uiPriority w:val="99"/>
    <w:semiHidden/>
    <w:unhideWhenUsed/>
    <w:rsid w:val="00164CBA"/>
    <w:rPr>
      <w:color w:val="800080" w:themeColor="followedHyperlink"/>
      <w:u w:val="single"/>
    </w:rPr>
  </w:style>
  <w:style w:type="paragraph" w:styleId="NormalWeb">
    <w:name w:val="Normal (Web)"/>
    <w:basedOn w:val="Normal"/>
    <w:uiPriority w:val="99"/>
    <w:semiHidden/>
    <w:unhideWhenUsed/>
    <w:rsid w:val="002015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B0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033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0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0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6FE"/>
    <w:pPr>
      <w:spacing w:after="0" w:line="240" w:lineRule="auto"/>
    </w:pPr>
  </w:style>
  <w:style w:type="paragraph" w:styleId="ListParagraph">
    <w:name w:val="List Paragraph"/>
    <w:basedOn w:val="Normal"/>
    <w:uiPriority w:val="34"/>
    <w:qFormat/>
    <w:rsid w:val="00E36E60"/>
    <w:pPr>
      <w:ind w:left="720"/>
      <w:contextualSpacing/>
    </w:pPr>
  </w:style>
  <w:style w:type="paragraph" w:styleId="BodyTextIndent">
    <w:name w:val="Body Text Indent"/>
    <w:basedOn w:val="Normal"/>
    <w:link w:val="BodyTextIndentChar"/>
    <w:uiPriority w:val="99"/>
    <w:unhideWhenUsed/>
    <w:rsid w:val="005101B3"/>
    <w:pPr>
      <w:spacing w:before="100" w:beforeAutospacing="1" w:after="100" w:afterAutospacing="1" w:line="240" w:lineRule="auto"/>
      <w:ind w:left="720" w:hanging="720"/>
    </w:pPr>
    <w:rPr>
      <w:rFonts w:ascii="Times New Roman" w:eastAsiaTheme="minorEastAsia" w:hAnsi="Times New Roman" w:cs="Times New Roman"/>
      <w:sz w:val="24"/>
      <w:szCs w:val="24"/>
    </w:rPr>
  </w:style>
  <w:style w:type="character" w:customStyle="1" w:styleId="BodyTextIndentChar">
    <w:name w:val="Body Text Indent Char"/>
    <w:basedOn w:val="DefaultParagraphFont"/>
    <w:link w:val="BodyTextIndent"/>
    <w:uiPriority w:val="99"/>
    <w:rsid w:val="005101B3"/>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1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03"/>
    <w:rPr>
      <w:rFonts w:ascii="Tahoma" w:hAnsi="Tahoma" w:cs="Tahoma"/>
      <w:sz w:val="16"/>
      <w:szCs w:val="16"/>
    </w:rPr>
  </w:style>
  <w:style w:type="character" w:styleId="Hyperlink">
    <w:name w:val="Hyperlink"/>
    <w:basedOn w:val="DefaultParagraphFont"/>
    <w:uiPriority w:val="99"/>
    <w:unhideWhenUsed/>
    <w:rsid w:val="00FF228D"/>
    <w:rPr>
      <w:color w:val="0000FF" w:themeColor="hyperlink"/>
      <w:u w:val="single"/>
    </w:rPr>
  </w:style>
  <w:style w:type="character" w:styleId="CommentReference">
    <w:name w:val="annotation reference"/>
    <w:basedOn w:val="DefaultParagraphFont"/>
    <w:uiPriority w:val="99"/>
    <w:semiHidden/>
    <w:unhideWhenUsed/>
    <w:rsid w:val="00164CBA"/>
    <w:rPr>
      <w:sz w:val="16"/>
      <w:szCs w:val="16"/>
    </w:rPr>
  </w:style>
  <w:style w:type="paragraph" w:styleId="CommentText">
    <w:name w:val="annotation text"/>
    <w:basedOn w:val="Normal"/>
    <w:link w:val="CommentTextChar"/>
    <w:uiPriority w:val="99"/>
    <w:semiHidden/>
    <w:unhideWhenUsed/>
    <w:rsid w:val="00164CBA"/>
    <w:pPr>
      <w:spacing w:line="240" w:lineRule="auto"/>
    </w:pPr>
    <w:rPr>
      <w:sz w:val="20"/>
      <w:szCs w:val="20"/>
    </w:rPr>
  </w:style>
  <w:style w:type="character" w:customStyle="1" w:styleId="CommentTextChar">
    <w:name w:val="Comment Text Char"/>
    <w:basedOn w:val="DefaultParagraphFont"/>
    <w:link w:val="CommentText"/>
    <w:uiPriority w:val="99"/>
    <w:semiHidden/>
    <w:rsid w:val="00164CBA"/>
    <w:rPr>
      <w:sz w:val="20"/>
      <w:szCs w:val="20"/>
    </w:rPr>
  </w:style>
  <w:style w:type="paragraph" w:styleId="CommentSubject">
    <w:name w:val="annotation subject"/>
    <w:basedOn w:val="CommentText"/>
    <w:next w:val="CommentText"/>
    <w:link w:val="CommentSubjectChar"/>
    <w:uiPriority w:val="99"/>
    <w:semiHidden/>
    <w:unhideWhenUsed/>
    <w:rsid w:val="00164CBA"/>
    <w:rPr>
      <w:b/>
      <w:bCs/>
    </w:rPr>
  </w:style>
  <w:style w:type="character" w:customStyle="1" w:styleId="CommentSubjectChar">
    <w:name w:val="Comment Subject Char"/>
    <w:basedOn w:val="CommentTextChar"/>
    <w:link w:val="CommentSubject"/>
    <w:uiPriority w:val="99"/>
    <w:semiHidden/>
    <w:rsid w:val="00164CBA"/>
    <w:rPr>
      <w:b/>
      <w:bCs/>
      <w:sz w:val="20"/>
      <w:szCs w:val="20"/>
    </w:rPr>
  </w:style>
  <w:style w:type="character" w:styleId="FollowedHyperlink">
    <w:name w:val="FollowedHyperlink"/>
    <w:basedOn w:val="DefaultParagraphFont"/>
    <w:uiPriority w:val="99"/>
    <w:semiHidden/>
    <w:unhideWhenUsed/>
    <w:rsid w:val="00164CBA"/>
    <w:rPr>
      <w:color w:val="800080" w:themeColor="followedHyperlink"/>
      <w:u w:val="single"/>
    </w:rPr>
  </w:style>
  <w:style w:type="paragraph" w:styleId="NormalWeb">
    <w:name w:val="Normal (Web)"/>
    <w:basedOn w:val="Normal"/>
    <w:uiPriority w:val="99"/>
    <w:semiHidden/>
    <w:unhideWhenUsed/>
    <w:rsid w:val="002015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B0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033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7432">
      <w:bodyDiv w:val="1"/>
      <w:marLeft w:val="0"/>
      <w:marRight w:val="0"/>
      <w:marTop w:val="0"/>
      <w:marBottom w:val="0"/>
      <w:divBdr>
        <w:top w:val="none" w:sz="0" w:space="0" w:color="auto"/>
        <w:left w:val="none" w:sz="0" w:space="0" w:color="auto"/>
        <w:bottom w:val="none" w:sz="0" w:space="0" w:color="auto"/>
        <w:right w:val="none" w:sz="0" w:space="0" w:color="auto"/>
      </w:divBdr>
      <w:divsChild>
        <w:div w:id="407193485">
          <w:marLeft w:val="0"/>
          <w:marRight w:val="0"/>
          <w:marTop w:val="0"/>
          <w:marBottom w:val="0"/>
          <w:divBdr>
            <w:top w:val="none" w:sz="0" w:space="0" w:color="auto"/>
            <w:left w:val="none" w:sz="0" w:space="0" w:color="auto"/>
            <w:bottom w:val="none" w:sz="0" w:space="0" w:color="auto"/>
            <w:right w:val="none" w:sz="0" w:space="0" w:color="auto"/>
          </w:divBdr>
          <w:divsChild>
            <w:div w:id="1893878736">
              <w:marLeft w:val="0"/>
              <w:marRight w:val="0"/>
              <w:marTop w:val="0"/>
              <w:marBottom w:val="0"/>
              <w:divBdr>
                <w:top w:val="none" w:sz="0" w:space="0" w:color="auto"/>
                <w:left w:val="none" w:sz="0" w:space="0" w:color="auto"/>
                <w:bottom w:val="none" w:sz="0" w:space="0" w:color="auto"/>
                <w:right w:val="none" w:sz="0" w:space="0" w:color="auto"/>
              </w:divBdr>
              <w:divsChild>
                <w:div w:id="1353992443">
                  <w:marLeft w:val="0"/>
                  <w:marRight w:val="0"/>
                  <w:marTop w:val="0"/>
                  <w:marBottom w:val="0"/>
                  <w:divBdr>
                    <w:top w:val="none" w:sz="0" w:space="0" w:color="auto"/>
                    <w:left w:val="none" w:sz="0" w:space="0" w:color="auto"/>
                    <w:bottom w:val="none" w:sz="0" w:space="0" w:color="auto"/>
                    <w:right w:val="none" w:sz="0" w:space="0" w:color="auto"/>
                  </w:divBdr>
                  <w:divsChild>
                    <w:div w:id="16181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37432">
      <w:bodyDiv w:val="1"/>
      <w:marLeft w:val="0"/>
      <w:marRight w:val="0"/>
      <w:marTop w:val="0"/>
      <w:marBottom w:val="0"/>
      <w:divBdr>
        <w:top w:val="none" w:sz="0" w:space="0" w:color="auto"/>
        <w:left w:val="none" w:sz="0" w:space="0" w:color="auto"/>
        <w:bottom w:val="none" w:sz="0" w:space="0" w:color="auto"/>
        <w:right w:val="none" w:sz="0" w:space="0" w:color="auto"/>
      </w:divBdr>
      <w:divsChild>
        <w:div w:id="1701969981">
          <w:marLeft w:val="0"/>
          <w:marRight w:val="0"/>
          <w:marTop w:val="0"/>
          <w:marBottom w:val="0"/>
          <w:divBdr>
            <w:top w:val="none" w:sz="0" w:space="0" w:color="auto"/>
            <w:left w:val="none" w:sz="0" w:space="0" w:color="auto"/>
            <w:bottom w:val="none" w:sz="0" w:space="0" w:color="auto"/>
            <w:right w:val="none" w:sz="0" w:space="0" w:color="auto"/>
          </w:divBdr>
          <w:divsChild>
            <w:div w:id="458256331">
              <w:marLeft w:val="0"/>
              <w:marRight w:val="0"/>
              <w:marTop w:val="0"/>
              <w:marBottom w:val="0"/>
              <w:divBdr>
                <w:top w:val="none" w:sz="0" w:space="0" w:color="auto"/>
                <w:left w:val="none" w:sz="0" w:space="0" w:color="auto"/>
                <w:bottom w:val="none" w:sz="0" w:space="0" w:color="auto"/>
                <w:right w:val="none" w:sz="0" w:space="0" w:color="auto"/>
              </w:divBdr>
              <w:divsChild>
                <w:div w:id="1940868155">
                  <w:marLeft w:val="0"/>
                  <w:marRight w:val="0"/>
                  <w:marTop w:val="0"/>
                  <w:marBottom w:val="0"/>
                  <w:divBdr>
                    <w:top w:val="none" w:sz="0" w:space="0" w:color="auto"/>
                    <w:left w:val="none" w:sz="0" w:space="0" w:color="auto"/>
                    <w:bottom w:val="none" w:sz="0" w:space="0" w:color="auto"/>
                    <w:right w:val="none" w:sz="0" w:space="0" w:color="auto"/>
                  </w:divBdr>
                  <w:divsChild>
                    <w:div w:id="15486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99683">
      <w:bodyDiv w:val="1"/>
      <w:marLeft w:val="0"/>
      <w:marRight w:val="0"/>
      <w:marTop w:val="0"/>
      <w:marBottom w:val="0"/>
      <w:divBdr>
        <w:top w:val="none" w:sz="0" w:space="0" w:color="auto"/>
        <w:left w:val="none" w:sz="0" w:space="0" w:color="auto"/>
        <w:bottom w:val="none" w:sz="0" w:space="0" w:color="auto"/>
        <w:right w:val="none" w:sz="0" w:space="0" w:color="auto"/>
      </w:divBdr>
      <w:divsChild>
        <w:div w:id="1879777986">
          <w:marLeft w:val="0"/>
          <w:marRight w:val="0"/>
          <w:marTop w:val="0"/>
          <w:marBottom w:val="0"/>
          <w:divBdr>
            <w:top w:val="none" w:sz="0" w:space="0" w:color="auto"/>
            <w:left w:val="none" w:sz="0" w:space="0" w:color="auto"/>
            <w:bottom w:val="none" w:sz="0" w:space="0" w:color="auto"/>
            <w:right w:val="none" w:sz="0" w:space="0" w:color="auto"/>
          </w:divBdr>
          <w:divsChild>
            <w:div w:id="955404690">
              <w:marLeft w:val="0"/>
              <w:marRight w:val="0"/>
              <w:marTop w:val="0"/>
              <w:marBottom w:val="0"/>
              <w:divBdr>
                <w:top w:val="none" w:sz="0" w:space="0" w:color="auto"/>
                <w:left w:val="none" w:sz="0" w:space="0" w:color="auto"/>
                <w:bottom w:val="none" w:sz="0" w:space="0" w:color="auto"/>
                <w:right w:val="none" w:sz="0" w:space="0" w:color="auto"/>
              </w:divBdr>
              <w:divsChild>
                <w:div w:id="1854176463">
                  <w:marLeft w:val="0"/>
                  <w:marRight w:val="0"/>
                  <w:marTop w:val="0"/>
                  <w:marBottom w:val="0"/>
                  <w:divBdr>
                    <w:top w:val="none" w:sz="0" w:space="0" w:color="auto"/>
                    <w:left w:val="none" w:sz="0" w:space="0" w:color="auto"/>
                    <w:bottom w:val="none" w:sz="0" w:space="0" w:color="auto"/>
                    <w:right w:val="none" w:sz="0" w:space="0" w:color="auto"/>
                  </w:divBdr>
                  <w:divsChild>
                    <w:div w:id="15910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2.montana.edu/policy/personnel/per1000.html" TargetMode="External"/><Relationship Id="rId3" Type="http://schemas.openxmlformats.org/officeDocument/2006/relationships/styles" Target="styles.xml"/><Relationship Id="rId7" Type="http://schemas.openxmlformats.org/officeDocument/2006/relationships/hyperlink" Target="http://www2.montana.edu/policy/personnel/per10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DBDB-C0D9-4ECB-816F-DA1BB8DE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 Taylor</dc:creator>
  <cp:lastModifiedBy>Susan Alt</cp:lastModifiedBy>
  <cp:revision>2</cp:revision>
  <cp:lastPrinted>2012-10-24T17:28:00Z</cp:lastPrinted>
  <dcterms:created xsi:type="dcterms:W3CDTF">2012-11-20T18:44:00Z</dcterms:created>
  <dcterms:modified xsi:type="dcterms:W3CDTF">2012-11-20T18:44:00Z</dcterms:modified>
</cp:coreProperties>
</file>