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60"/>
        <w:ind w:left="0" w:right="0" w:firstLine="0"/>
        <w:jc w:val="left"/>
        <w:rPr>
          <w:rFonts w:ascii="Arial" w:hAnsi="Arial"/>
          <w:sz w:val="40"/>
        </w:rPr>
      </w:pPr>
      <w:bookmarkStart w:name="Montana Body Donation Program – Retentio" w:id="1"/>
      <w:bookmarkEnd w:id="1"/>
      <w:r>
        <w:rPr/>
      </w:r>
      <w:r>
        <w:rPr>
          <w:rFonts w:ascii="Arial" w:hAnsi="Arial"/>
          <w:sz w:val="40"/>
        </w:rPr>
        <w:t>Montana</w:t>
      </w:r>
      <w:r>
        <w:rPr>
          <w:rFonts w:ascii="Arial" w:hAnsi="Arial"/>
          <w:spacing w:val="-6"/>
          <w:sz w:val="40"/>
        </w:rPr>
        <w:t> </w:t>
      </w:r>
      <w:r>
        <w:rPr>
          <w:rFonts w:ascii="Arial" w:hAnsi="Arial"/>
          <w:sz w:val="40"/>
        </w:rPr>
        <w:t>Body</w:t>
      </w:r>
      <w:r>
        <w:rPr>
          <w:rFonts w:ascii="Arial" w:hAnsi="Arial"/>
          <w:spacing w:val="-5"/>
          <w:sz w:val="40"/>
        </w:rPr>
        <w:t> </w:t>
      </w:r>
      <w:r>
        <w:rPr>
          <w:rFonts w:ascii="Arial" w:hAnsi="Arial"/>
          <w:sz w:val="40"/>
        </w:rPr>
        <w:t>Donation</w:t>
      </w:r>
      <w:r>
        <w:rPr>
          <w:rFonts w:ascii="Arial" w:hAnsi="Arial"/>
          <w:spacing w:val="-6"/>
          <w:sz w:val="40"/>
        </w:rPr>
        <w:t> </w:t>
      </w:r>
      <w:r>
        <w:rPr>
          <w:rFonts w:ascii="Arial" w:hAnsi="Arial"/>
          <w:sz w:val="40"/>
        </w:rPr>
        <w:t>Program</w:t>
      </w:r>
      <w:r>
        <w:rPr>
          <w:rFonts w:ascii="Arial" w:hAnsi="Arial"/>
          <w:spacing w:val="-8"/>
          <w:sz w:val="40"/>
        </w:rPr>
        <w:t> </w:t>
      </w:r>
      <w:r>
        <w:rPr>
          <w:rFonts w:ascii="Arial" w:hAnsi="Arial"/>
          <w:sz w:val="40"/>
        </w:rPr>
        <w:t>–</w:t>
      </w:r>
      <w:r>
        <w:rPr>
          <w:rFonts w:ascii="Arial" w:hAnsi="Arial"/>
          <w:spacing w:val="-6"/>
          <w:sz w:val="40"/>
        </w:rPr>
        <w:t> </w:t>
      </w:r>
      <w:r>
        <w:rPr>
          <w:rFonts w:ascii="Arial" w:hAnsi="Arial"/>
          <w:sz w:val="40"/>
        </w:rPr>
        <w:t>Retention</w:t>
      </w:r>
      <w:r>
        <w:rPr>
          <w:rFonts w:ascii="Arial" w:hAnsi="Arial"/>
          <w:spacing w:val="-6"/>
          <w:sz w:val="40"/>
        </w:rPr>
        <w:t> </w:t>
      </w:r>
      <w:r>
        <w:rPr>
          <w:rFonts w:ascii="Arial" w:hAnsi="Arial"/>
          <w:sz w:val="40"/>
        </w:rPr>
        <w:t>Request </w:t>
      </w:r>
      <w:r>
        <w:rPr>
          <w:rFonts w:ascii="Arial" w:hAnsi="Arial"/>
          <w:spacing w:val="-2"/>
          <w:sz w:val="40"/>
        </w:rPr>
        <w:t>Guidelines</w:t>
      </w:r>
    </w:p>
    <w:p>
      <w:pPr>
        <w:pStyle w:val="BodyText"/>
        <w:spacing w:line="276" w:lineRule="auto" w:before="0"/>
        <w:ind w:left="-1" w:firstLine="0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partner</w:t>
      </w:r>
      <w:r>
        <w:rPr>
          <w:spacing w:val="-3"/>
        </w:rPr>
        <w:t> </w:t>
      </w:r>
      <w:r>
        <w:rPr/>
        <w:t>institutions</w:t>
      </w:r>
      <w:r>
        <w:rPr>
          <w:spacing w:val="-2"/>
        </w:rPr>
        <w:t> </w:t>
      </w:r>
      <w:r>
        <w:rPr/>
        <w:t>utilizing</w:t>
      </w:r>
      <w:r>
        <w:rPr>
          <w:spacing w:val="-2"/>
        </w:rPr>
        <w:t> </w:t>
      </w:r>
      <w:r>
        <w:rPr/>
        <w:t>cadavers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Montana Body Donation Program can retain sufficient anatomical specimens for ongoing educational purposes while respecting the integrity of the MBDP and the wishes of the donors.</w:t>
      </w:r>
    </w:p>
    <w:p>
      <w:pPr>
        <w:pStyle w:val="BodyText"/>
        <w:spacing w:before="83"/>
        <w:ind w:left="0" w:firstLine="0"/>
      </w:pPr>
    </w:p>
    <w:p>
      <w:pPr>
        <w:pStyle w:val="Heading1"/>
      </w:pPr>
      <w:bookmarkStart w:name="General Principles" w:id="2"/>
      <w:bookmarkEnd w:id="2"/>
      <w:r>
        <w:rPr/>
      </w:r>
      <w:r>
        <w:rPr/>
        <w:t>General</w:t>
      </w:r>
      <w:r>
        <w:rPr>
          <w:spacing w:val="-16"/>
        </w:rPr>
        <w:t> </w:t>
      </w:r>
      <w:r>
        <w:rPr>
          <w:spacing w:val="-2"/>
        </w:rPr>
        <w:t>Principles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3" w:lineRule="auto" w:before="56" w:after="0"/>
        <w:ind w:left="360" w:right="6" w:hanging="360"/>
        <w:jc w:val="left"/>
        <w:rPr>
          <w:sz w:val="24"/>
        </w:rPr>
      </w:pPr>
      <w:r>
        <w:rPr>
          <w:sz w:val="24"/>
        </w:rPr>
        <w:t>Specimens</w:t>
      </w:r>
      <w:r>
        <w:rPr>
          <w:spacing w:val="-3"/>
          <w:sz w:val="24"/>
        </w:rPr>
        <w:t> </w:t>
      </w:r>
      <w:r>
        <w:rPr>
          <w:sz w:val="24"/>
        </w:rPr>
        <w:t>retained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serve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mission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institution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align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size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scope</w:t>
      </w:r>
      <w:r>
        <w:rPr>
          <w:spacing w:val="-4"/>
          <w:sz w:val="24"/>
        </w:rPr>
        <w:t> </w:t>
      </w:r>
      <w:r>
        <w:rPr>
          <w:sz w:val="24"/>
        </w:rPr>
        <w:t>of its anatomy program.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3" w:lineRule="auto" w:before="3" w:after="0"/>
        <w:ind w:left="360" w:right="94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specimens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handled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stored</w:t>
      </w:r>
      <w:r>
        <w:rPr>
          <w:spacing w:val="-1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ethical,</w:t>
      </w:r>
      <w:r>
        <w:rPr>
          <w:spacing w:val="-3"/>
          <w:sz w:val="24"/>
        </w:rPr>
        <w:t> </w:t>
      </w:r>
      <w:r>
        <w:rPr>
          <w:sz w:val="24"/>
        </w:rPr>
        <w:t>legal,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standards.</w:t>
      </w:r>
      <w:r>
        <w:rPr>
          <w:spacing w:val="-3"/>
          <w:sz w:val="24"/>
        </w:rPr>
        <w:t> </w:t>
      </w:r>
      <w:r>
        <w:rPr>
          <w:sz w:val="24"/>
        </w:rPr>
        <w:t>Specimens</w:t>
      </w:r>
      <w:r>
        <w:rPr>
          <w:spacing w:val="-3"/>
          <w:sz w:val="24"/>
        </w:rPr>
        <w:t> </w:t>
      </w:r>
      <w:r>
        <w:rPr>
          <w:sz w:val="24"/>
        </w:rPr>
        <w:t>must be maintained in good condition.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3" w:after="0"/>
        <w:ind w:left="359" w:right="0" w:hanging="359"/>
        <w:jc w:val="left"/>
        <w:rPr>
          <w:sz w:val="24"/>
        </w:rPr>
      </w:pPr>
      <w:r>
        <w:rPr>
          <w:sz w:val="24"/>
        </w:rPr>
        <w:t>Retention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specimens must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compromise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program’s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recall</w:t>
      </w:r>
      <w:r>
        <w:rPr>
          <w:spacing w:val="-2"/>
          <w:sz w:val="24"/>
        </w:rPr>
        <w:t> </w:t>
      </w:r>
      <w:r>
        <w:rPr>
          <w:sz w:val="24"/>
        </w:rPr>
        <w:t>specimens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requested.</w:t>
      </w:r>
    </w:p>
    <w:p>
      <w:pPr>
        <w:pStyle w:val="BodyText"/>
        <w:spacing w:before="122"/>
        <w:ind w:left="0" w:firstLine="0"/>
      </w:pPr>
    </w:p>
    <w:p>
      <w:pPr>
        <w:pStyle w:val="Heading1"/>
      </w:pPr>
      <w:bookmarkStart w:name="General Retention Framework" w:id="3"/>
      <w:bookmarkEnd w:id="3"/>
      <w:r>
        <w:rPr/>
      </w:r>
      <w:r>
        <w:rPr/>
        <w:t>General</w:t>
      </w:r>
      <w:r>
        <w:rPr>
          <w:spacing w:val="-17"/>
        </w:rPr>
        <w:t> </w:t>
      </w:r>
      <w:r>
        <w:rPr/>
        <w:t>Retention</w:t>
      </w:r>
      <w:r>
        <w:rPr>
          <w:spacing w:val="-17"/>
        </w:rPr>
        <w:t> </w:t>
      </w:r>
      <w:r>
        <w:rPr>
          <w:spacing w:val="-2"/>
        </w:rPr>
        <w:t>Framework</w:t>
      </w:r>
    </w:p>
    <w:p>
      <w:pPr>
        <w:spacing w:before="56"/>
        <w:ind w:left="0" w:right="0" w:firstLine="0"/>
        <w:jc w:val="left"/>
        <w:rPr>
          <w:sz w:val="24"/>
        </w:rPr>
      </w:pP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institutions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retain</w:t>
      </w:r>
      <w:r>
        <w:rPr>
          <w:spacing w:val="-1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appendage</w:t>
      </w:r>
      <w:r>
        <w:rPr>
          <w:b/>
          <w:spacing w:val="-2"/>
          <w:sz w:val="24"/>
        </w:rPr>
        <w:t> </w:t>
      </w:r>
      <w:r>
        <w:rPr>
          <w:sz w:val="24"/>
        </w:rPr>
        <w:t>and </w:t>
      </w:r>
      <w:r>
        <w:rPr>
          <w:b/>
          <w:spacing w:val="-2"/>
          <w:sz w:val="24"/>
        </w:rPr>
        <w:t>either</w:t>
      </w:r>
      <w:r>
        <w:rPr>
          <w:spacing w:val="-2"/>
          <w:sz w:val="24"/>
        </w:rPr>
        <w:t>:</w:t>
      </w:r>
    </w:p>
    <w:p>
      <w:pPr>
        <w:pStyle w:val="Heading2"/>
        <w:numPr>
          <w:ilvl w:val="0"/>
          <w:numId w:val="2"/>
        </w:numPr>
        <w:tabs>
          <w:tab w:pos="718" w:val="left" w:leader="none"/>
        </w:tabs>
        <w:spacing w:line="240" w:lineRule="auto" w:before="42" w:after="0"/>
        <w:ind w:left="718" w:right="0" w:hanging="359"/>
        <w:jc w:val="left"/>
        <w:rPr>
          <w:rFonts w:ascii="Arial"/>
          <w:b w:val="0"/>
        </w:rPr>
      </w:pPr>
      <w:r>
        <w:rPr/>
        <w:t>Small</w:t>
      </w:r>
      <w:r>
        <w:rPr>
          <w:spacing w:val="-4"/>
        </w:rPr>
        <w:t> </w:t>
      </w:r>
      <w:r>
        <w:rPr/>
        <w:t>samples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organ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systems</w:t>
      </w:r>
      <w:r>
        <w:rPr>
          <w:b w:val="0"/>
        </w:rPr>
        <w:t>,</w:t>
      </w:r>
      <w:r>
        <w:rPr>
          <w:b w:val="0"/>
          <w:spacing w:val="-1"/>
        </w:rPr>
        <w:t> </w:t>
      </w:r>
      <w:r>
        <w:rPr>
          <w:b w:val="0"/>
          <w:spacing w:val="-5"/>
        </w:rPr>
        <w:t>or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39" w:after="0"/>
        <w:ind w:left="719" w:right="0" w:hanging="360"/>
        <w:jc w:val="left"/>
        <w:rPr>
          <w:sz w:val="24"/>
        </w:rPr>
      </w:pPr>
      <w:r>
        <w:rPr>
          <w:b/>
          <w:sz w:val="24"/>
        </w:rPr>
        <w:t>Large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specimens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organ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 regional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systems.</w:t>
      </w:r>
    </w:p>
    <w:p>
      <w:pPr>
        <w:pStyle w:val="BodyText"/>
        <w:spacing w:line="276" w:lineRule="auto" w:before="43"/>
        <w:ind w:left="-1" w:firstLine="0"/>
      </w:pPr>
      <w:r>
        <w:rPr/>
        <w:t>The</w:t>
      </w:r>
      <w:r>
        <w:rPr>
          <w:spacing w:val="-3"/>
        </w:rPr>
        <w:t> </w:t>
      </w:r>
      <w:r>
        <w:rPr/>
        <w:t>intent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balance</w:t>
      </w:r>
      <w:r>
        <w:rPr>
          <w:spacing w:val="-3"/>
        </w:rPr>
        <w:t> </w:t>
      </w:r>
      <w:r>
        <w:rPr/>
        <w:t>variety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depth,</w:t>
      </w:r>
      <w:r>
        <w:rPr>
          <w:spacing w:val="-1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institutions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sufficient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 program size and focus.</w:t>
      </w:r>
    </w:p>
    <w:p>
      <w:pPr>
        <w:pStyle w:val="BodyText"/>
        <w:spacing w:before="84"/>
        <w:ind w:left="0" w:firstLine="0"/>
      </w:pPr>
    </w:p>
    <w:p>
      <w:pPr>
        <w:pStyle w:val="Heading1"/>
      </w:pPr>
      <w:bookmarkStart w:name="Permissible Retention Options" w:id="4"/>
      <w:bookmarkEnd w:id="4"/>
      <w:r>
        <w:rPr/>
      </w:r>
      <w:r>
        <w:rPr/>
        <w:t>Permissible</w:t>
      </w:r>
      <w:r>
        <w:rPr>
          <w:spacing w:val="-18"/>
        </w:rPr>
        <w:t> </w:t>
      </w:r>
      <w:r>
        <w:rPr/>
        <w:t>Retention</w:t>
      </w:r>
      <w:r>
        <w:rPr>
          <w:spacing w:val="-18"/>
        </w:rPr>
        <w:t> </w:t>
      </w:r>
      <w:r>
        <w:rPr>
          <w:spacing w:val="-2"/>
        </w:rPr>
        <w:t>Options</w:t>
      </w:r>
    </w:p>
    <w:p>
      <w:pPr>
        <w:pStyle w:val="Heading2"/>
        <w:numPr>
          <w:ilvl w:val="0"/>
          <w:numId w:val="3"/>
        </w:numPr>
        <w:tabs>
          <w:tab w:pos="720" w:val="left" w:leader="none"/>
        </w:tabs>
        <w:spacing w:line="240" w:lineRule="auto" w:before="53" w:after="0"/>
        <w:ind w:left="720" w:right="0" w:hanging="360"/>
        <w:jc w:val="left"/>
      </w:pPr>
      <w:r>
        <w:rPr/>
        <w:t>One </w:t>
      </w:r>
      <w:r>
        <w:rPr>
          <w:spacing w:val="-2"/>
        </w:rPr>
        <w:t>Appendage:</w:t>
      </w:r>
    </w:p>
    <w:p>
      <w:pPr>
        <w:pStyle w:val="ListParagraph"/>
        <w:numPr>
          <w:ilvl w:val="1"/>
          <w:numId w:val="3"/>
        </w:numPr>
        <w:tabs>
          <w:tab w:pos="1440" w:val="left" w:leader="none"/>
        </w:tabs>
        <w:spacing w:line="276" w:lineRule="auto" w:before="44" w:after="0"/>
        <w:ind w:left="1440" w:right="81" w:hanging="360"/>
        <w:jc w:val="left"/>
        <w:rPr>
          <w:sz w:val="24"/>
        </w:rPr>
      </w:pPr>
      <w:r>
        <w:rPr>
          <w:sz w:val="24"/>
        </w:rPr>
        <w:t>Institutions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allowed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retain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single</w:t>
      </w:r>
      <w:r>
        <w:rPr>
          <w:spacing w:val="-4"/>
          <w:sz w:val="24"/>
        </w:rPr>
        <w:t> </w:t>
      </w:r>
      <w:r>
        <w:rPr>
          <w:sz w:val="24"/>
        </w:rPr>
        <w:t>appendage,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head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limb</w:t>
      </w:r>
      <w:r>
        <w:rPr>
          <w:spacing w:val="-3"/>
          <w:sz w:val="24"/>
        </w:rPr>
        <w:t> </w:t>
      </w:r>
      <w:r>
        <w:rPr>
          <w:sz w:val="24"/>
        </w:rPr>
        <w:t>(e.g., arm or leg).</w:t>
      </w:r>
    </w:p>
    <w:p>
      <w:pPr>
        <w:pStyle w:val="ListParagraph"/>
        <w:numPr>
          <w:ilvl w:val="1"/>
          <w:numId w:val="3"/>
        </w:numPr>
        <w:tabs>
          <w:tab w:pos="1440" w:val="left" w:leader="none"/>
        </w:tabs>
        <w:spacing w:line="276" w:lineRule="auto" w:before="0" w:after="0"/>
        <w:ind w:left="1440" w:right="578" w:hanging="36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intended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focused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regional</w:t>
      </w:r>
      <w:r>
        <w:rPr>
          <w:spacing w:val="-3"/>
          <w:sz w:val="24"/>
        </w:rPr>
        <w:t> </w:t>
      </w:r>
      <w:r>
        <w:rPr>
          <w:sz w:val="24"/>
        </w:rPr>
        <w:t>anatomy,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associated</w:t>
      </w:r>
      <w:r>
        <w:rPr>
          <w:spacing w:val="-3"/>
          <w:sz w:val="24"/>
        </w:rPr>
        <w:t> </w:t>
      </w:r>
      <w:r>
        <w:rPr>
          <w:sz w:val="24"/>
        </w:rPr>
        <w:t>soft tissues, bones, and vasculature.</w:t>
      </w:r>
    </w:p>
    <w:p>
      <w:pPr>
        <w:pStyle w:val="Heading2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</w:pPr>
      <w:r>
        <w:rPr/>
        <w:t>Small</w:t>
      </w:r>
      <w:r>
        <w:rPr>
          <w:spacing w:val="-4"/>
        </w:rPr>
        <w:t> </w:t>
      </w:r>
      <w:r>
        <w:rPr/>
        <w:t>Samples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Systems:</w:t>
      </w:r>
    </w:p>
    <w:p>
      <w:pPr>
        <w:pStyle w:val="ListParagraph"/>
        <w:numPr>
          <w:ilvl w:val="1"/>
          <w:numId w:val="3"/>
        </w:numPr>
        <w:tabs>
          <w:tab w:pos="1440" w:val="left" w:leader="none"/>
        </w:tabs>
        <w:spacing w:line="276" w:lineRule="auto" w:before="41" w:after="0"/>
        <w:ind w:left="1440" w:right="578" w:hanging="360"/>
        <w:jc w:val="left"/>
        <w:rPr>
          <w:sz w:val="24"/>
        </w:rPr>
      </w:pPr>
      <w:r>
        <w:rPr>
          <w:sz w:val="24"/>
        </w:rPr>
        <w:t>Institutions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retain</w:t>
      </w:r>
      <w:r>
        <w:rPr>
          <w:spacing w:val="-4"/>
          <w:sz w:val="24"/>
        </w:rPr>
        <w:t> </w:t>
      </w:r>
      <w:r>
        <w:rPr>
          <w:sz w:val="24"/>
        </w:rPr>
        <w:t>small</w:t>
      </w:r>
      <w:r>
        <w:rPr>
          <w:spacing w:val="-4"/>
          <w:sz w:val="24"/>
        </w:rPr>
        <w:t> </w:t>
      </w:r>
      <w:r>
        <w:rPr>
          <w:sz w:val="24"/>
        </w:rPr>
        <w:t>specimens</w:t>
      </w:r>
      <w:r>
        <w:rPr>
          <w:spacing w:val="-4"/>
          <w:sz w:val="24"/>
        </w:rPr>
        <w:t> </w:t>
      </w:r>
      <w:r>
        <w:rPr>
          <w:sz w:val="24"/>
        </w:rPr>
        <w:t>representing</w:t>
      </w:r>
      <w:r>
        <w:rPr>
          <w:spacing w:val="-4"/>
          <w:sz w:val="24"/>
        </w:rPr>
        <w:t> </w:t>
      </w:r>
      <w:r>
        <w:rPr>
          <w:sz w:val="24"/>
        </w:rPr>
        <w:t>multiple</w:t>
      </w:r>
      <w:r>
        <w:rPr>
          <w:spacing w:val="-5"/>
          <w:sz w:val="24"/>
        </w:rPr>
        <w:t> </w:t>
      </w:r>
      <w:r>
        <w:rPr>
          <w:sz w:val="24"/>
        </w:rPr>
        <w:t>organ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regional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for broad, diverse anatomical teaching.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</w:tabs>
        <w:spacing w:line="275" w:lineRule="exact" w:before="0" w:after="0"/>
        <w:ind w:left="1439" w:right="0" w:hanging="360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samples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include: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43" w:after="0"/>
        <w:ind w:left="2159" w:right="0" w:hanging="360"/>
        <w:jc w:val="left"/>
        <w:rPr>
          <w:sz w:val="24"/>
        </w:rPr>
      </w:pPr>
      <w:r>
        <w:rPr>
          <w:sz w:val="24"/>
        </w:rPr>
        <w:t>Histological</w:t>
      </w:r>
      <w:r>
        <w:rPr>
          <w:spacing w:val="-4"/>
          <w:sz w:val="24"/>
        </w:rPr>
        <w:t> </w:t>
      </w:r>
      <w:r>
        <w:rPr>
          <w:sz w:val="24"/>
        </w:rPr>
        <w:t>samples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major</w:t>
      </w:r>
      <w:r>
        <w:rPr>
          <w:spacing w:val="-2"/>
          <w:sz w:val="24"/>
        </w:rPr>
        <w:t> organs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41" w:after="0"/>
        <w:ind w:left="2159" w:right="0" w:hanging="360"/>
        <w:jc w:val="left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organs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parts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organs,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as:</w:t>
      </w:r>
    </w:p>
    <w:p>
      <w:pPr>
        <w:pStyle w:val="ListParagraph"/>
        <w:numPr>
          <w:ilvl w:val="3"/>
          <w:numId w:val="3"/>
        </w:numPr>
        <w:tabs>
          <w:tab w:pos="2879" w:val="left" w:leader="none"/>
        </w:tabs>
        <w:spacing w:line="240" w:lineRule="auto" w:before="40" w:after="0"/>
        <w:ind w:left="2879" w:right="0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kidney</w:t>
      </w:r>
    </w:p>
    <w:p>
      <w:pPr>
        <w:pStyle w:val="ListParagraph"/>
        <w:numPr>
          <w:ilvl w:val="3"/>
          <w:numId w:val="3"/>
        </w:numPr>
        <w:tabs>
          <w:tab w:pos="2879" w:val="left" w:leader="none"/>
        </w:tabs>
        <w:spacing w:line="240" w:lineRule="auto" w:before="41" w:after="0"/>
        <w:ind w:left="2879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1"/>
          <w:sz w:val="24"/>
        </w:rPr>
        <w:t> </w:t>
      </w:r>
      <w:r>
        <w:rPr>
          <w:sz w:val="24"/>
        </w:rPr>
        <w:t>lobe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liver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lung</w:t>
      </w:r>
    </w:p>
    <w:p>
      <w:pPr>
        <w:pStyle w:val="ListParagraph"/>
        <w:numPr>
          <w:ilvl w:val="3"/>
          <w:numId w:val="3"/>
        </w:numPr>
        <w:tabs>
          <w:tab w:pos="2879" w:val="left" w:leader="none"/>
        </w:tabs>
        <w:spacing w:line="240" w:lineRule="auto" w:before="43" w:after="0"/>
        <w:ind w:left="2879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section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spleen</w:t>
      </w:r>
    </w:p>
    <w:p>
      <w:pPr>
        <w:pStyle w:val="ListParagraph"/>
        <w:numPr>
          <w:ilvl w:val="3"/>
          <w:numId w:val="3"/>
        </w:numPr>
        <w:tabs>
          <w:tab w:pos="2879" w:val="left" w:leader="none"/>
        </w:tabs>
        <w:spacing w:line="240" w:lineRule="auto" w:before="41" w:after="0"/>
        <w:ind w:left="2879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adrenal </w:t>
      </w:r>
      <w:r>
        <w:rPr>
          <w:spacing w:val="-2"/>
          <w:sz w:val="24"/>
        </w:rPr>
        <w:t>gland</w:t>
      </w:r>
    </w:p>
    <w:p>
      <w:pPr>
        <w:pStyle w:val="ListParagraph"/>
        <w:numPr>
          <w:ilvl w:val="3"/>
          <w:numId w:val="3"/>
        </w:numPr>
        <w:tabs>
          <w:tab w:pos="2879" w:val="left" w:leader="none"/>
        </w:tabs>
        <w:spacing w:line="240" w:lineRule="auto" w:before="41" w:after="0"/>
        <w:ind w:left="2879" w:right="0" w:hanging="360"/>
        <w:jc w:val="left"/>
        <w:rPr>
          <w:sz w:val="24"/>
        </w:rPr>
      </w:pPr>
      <w:r>
        <w:rPr>
          <w:sz w:val="24"/>
        </w:rPr>
        <w:t>Spinal</w:t>
      </w:r>
      <w:r>
        <w:rPr>
          <w:spacing w:val="-1"/>
          <w:sz w:val="24"/>
        </w:rPr>
        <w:t> </w:t>
      </w:r>
      <w:r>
        <w:rPr>
          <w:sz w:val="24"/>
        </w:rPr>
        <w:t>cord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brain</w:t>
      </w:r>
    </w:p>
    <w:p>
      <w:pPr>
        <w:pStyle w:val="Heading2"/>
        <w:numPr>
          <w:ilvl w:val="0"/>
          <w:numId w:val="3"/>
        </w:numPr>
        <w:tabs>
          <w:tab w:pos="719" w:val="left" w:leader="none"/>
        </w:tabs>
        <w:spacing w:line="240" w:lineRule="auto" w:before="41" w:after="0"/>
        <w:ind w:left="719" w:right="0" w:hanging="360"/>
        <w:jc w:val="left"/>
      </w:pPr>
      <w:r>
        <w:rPr/>
        <w:t>Large</w:t>
      </w:r>
      <w:r>
        <w:rPr>
          <w:spacing w:val="-4"/>
        </w:rPr>
        <w:t> </w:t>
      </w:r>
      <w:r>
        <w:rPr/>
        <w:t>Specimens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Fewer</w:t>
      </w:r>
      <w:r>
        <w:rPr>
          <w:spacing w:val="-3"/>
        </w:rPr>
        <w:t> </w:t>
      </w:r>
      <w:r>
        <w:rPr>
          <w:spacing w:val="-2"/>
        </w:rPr>
        <w:t>Systems: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</w:tabs>
        <w:spacing w:line="276" w:lineRule="auto" w:before="43" w:after="0"/>
        <w:ind w:left="1439" w:right="201" w:hanging="360"/>
        <w:jc w:val="left"/>
        <w:rPr>
          <w:sz w:val="24"/>
        </w:rPr>
      </w:pPr>
      <w:r>
        <w:rPr>
          <w:sz w:val="24"/>
        </w:rPr>
        <w:t>Institutions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retain</w:t>
      </w:r>
      <w:r>
        <w:rPr>
          <w:spacing w:val="-3"/>
          <w:sz w:val="24"/>
        </w:rPr>
        <w:t> </w:t>
      </w:r>
      <w:r>
        <w:rPr>
          <w:sz w:val="24"/>
        </w:rPr>
        <w:t>larger,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comprehensive</w:t>
      </w:r>
      <w:r>
        <w:rPr>
          <w:spacing w:val="-4"/>
          <w:sz w:val="24"/>
        </w:rPr>
        <w:t> </w:t>
      </w:r>
      <w:r>
        <w:rPr>
          <w:sz w:val="24"/>
        </w:rPr>
        <w:t>prosections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systems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in-depth study.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</w:tabs>
        <w:spacing w:line="275" w:lineRule="exact" w:before="0" w:after="0"/>
        <w:ind w:left="1439" w:right="0" w:hanging="360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large</w:t>
      </w:r>
      <w:r>
        <w:rPr>
          <w:spacing w:val="-2"/>
          <w:sz w:val="24"/>
        </w:rPr>
        <w:t> </w:t>
      </w:r>
      <w:r>
        <w:rPr>
          <w:sz w:val="24"/>
        </w:rPr>
        <w:t>specimens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include: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060" w:bottom="280" w:left="720" w:right="720"/>
        </w:sectPr>
      </w:pP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79" w:after="0"/>
        <w:ind w:left="215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entire</w:t>
      </w:r>
      <w:r>
        <w:rPr>
          <w:spacing w:val="-2"/>
          <w:sz w:val="24"/>
        </w:rPr>
        <w:t> </w:t>
      </w:r>
      <w:r>
        <w:rPr>
          <w:sz w:val="24"/>
        </w:rPr>
        <w:t>brain and</w:t>
      </w:r>
      <w:r>
        <w:rPr>
          <w:spacing w:val="-1"/>
          <w:sz w:val="24"/>
        </w:rPr>
        <w:t> </w:t>
      </w:r>
      <w:r>
        <w:rPr>
          <w:sz w:val="24"/>
        </w:rPr>
        <w:t>spinal </w:t>
      </w:r>
      <w:r>
        <w:rPr>
          <w:spacing w:val="-4"/>
          <w:sz w:val="24"/>
        </w:rPr>
        <w:t>cord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41" w:after="0"/>
        <w:ind w:left="2159" w:right="0" w:hanging="359"/>
        <w:jc w:val="left"/>
        <w:rPr>
          <w:sz w:val="24"/>
        </w:rPr>
      </w:pP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lungs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trachea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40" w:after="0"/>
        <w:ind w:left="215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gastrointestinal</w:t>
      </w:r>
      <w:r>
        <w:rPr>
          <w:spacing w:val="-2"/>
          <w:sz w:val="24"/>
        </w:rPr>
        <w:t> </w:t>
      </w:r>
      <w:r>
        <w:rPr>
          <w:sz w:val="24"/>
        </w:rPr>
        <w:t>tract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continuity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44" w:after="0"/>
        <w:ind w:left="215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urogenital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kidneys,</w:t>
      </w:r>
      <w:r>
        <w:rPr>
          <w:spacing w:val="-1"/>
          <w:sz w:val="24"/>
        </w:rPr>
        <w:t> </w:t>
      </w:r>
      <w:r>
        <w:rPr>
          <w:sz w:val="24"/>
        </w:rPr>
        <w:t>bladder,</w:t>
      </w:r>
      <w:r>
        <w:rPr>
          <w:spacing w:val="-2"/>
          <w:sz w:val="24"/>
        </w:rPr>
        <w:t> </w:t>
      </w:r>
      <w:r>
        <w:rPr>
          <w:sz w:val="24"/>
        </w:rPr>
        <w:t>reproductive</w:t>
      </w:r>
      <w:r>
        <w:rPr>
          <w:spacing w:val="-2"/>
          <w:sz w:val="24"/>
        </w:rPr>
        <w:t> organs)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41" w:after="0"/>
        <w:ind w:left="215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hand or</w:t>
      </w:r>
      <w:r>
        <w:rPr>
          <w:spacing w:val="-2"/>
          <w:sz w:val="24"/>
        </w:rPr>
        <w:t> </w:t>
      </w:r>
      <w:r>
        <w:rPr>
          <w:sz w:val="24"/>
        </w:rPr>
        <w:t>foot </w:t>
      </w:r>
      <w:r>
        <w:rPr>
          <w:spacing w:val="-2"/>
          <w:sz w:val="24"/>
        </w:rPr>
        <w:t>dissection</w:t>
      </w:r>
    </w:p>
    <w:p>
      <w:pPr>
        <w:pStyle w:val="BodyText"/>
        <w:spacing w:before="125"/>
        <w:ind w:left="0" w:firstLine="0"/>
      </w:pPr>
    </w:p>
    <w:p>
      <w:pPr>
        <w:pStyle w:val="Heading1"/>
      </w:pPr>
      <w:bookmarkStart w:name="Additional Notes" w:id="5"/>
      <w:bookmarkEnd w:id="5"/>
      <w:r>
        <w:rPr/>
      </w:r>
      <w:r>
        <w:rPr/>
        <w:t>Additional</w:t>
      </w:r>
      <w:r>
        <w:rPr>
          <w:spacing w:val="-19"/>
        </w:rPr>
        <w:t> </w:t>
      </w:r>
      <w:r>
        <w:rPr>
          <w:spacing w:val="-2"/>
        </w:rPr>
        <w:t>Notes</w:t>
      </w:r>
    </w:p>
    <w:p>
      <w:pPr>
        <w:pStyle w:val="BodyText"/>
        <w:spacing w:line="276" w:lineRule="auto" w:before="56"/>
        <w:ind w:left="0" w:firstLine="0"/>
      </w:pPr>
      <w:r>
        <w:rPr/>
        <w:t>By</w:t>
      </w:r>
      <w:r>
        <w:rPr>
          <w:spacing w:val="-3"/>
        </w:rPr>
        <w:t> </w:t>
      </w:r>
      <w:r>
        <w:rPr/>
        <w:t>adhering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framework,</w:t>
      </w:r>
      <w:r>
        <w:rPr>
          <w:spacing w:val="-3"/>
        </w:rPr>
        <w:t> </w:t>
      </w:r>
      <w:r>
        <w:rPr/>
        <w:t>institutions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balance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anatomical</w:t>
      </w:r>
      <w:r>
        <w:rPr>
          <w:spacing w:val="-3"/>
        </w:rPr>
        <w:t> </w:t>
      </w:r>
      <w:r>
        <w:rPr/>
        <w:t>variety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depth in their retained specimens.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71" w:lineRule="auto" w:before="1" w:after="0"/>
        <w:ind w:left="359" w:right="412" w:hanging="360"/>
        <w:jc w:val="left"/>
        <w:rPr>
          <w:sz w:val="24"/>
        </w:rPr>
      </w:pPr>
      <w:r>
        <w:rPr>
          <w:b/>
          <w:sz w:val="24"/>
        </w:rPr>
        <w:t>Balance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Purpose:</w:t>
      </w:r>
      <w:r>
        <w:rPr>
          <w:b/>
          <w:spacing w:val="-7"/>
          <w:sz w:val="24"/>
        </w:rPr>
        <w:t> </w:t>
      </w:r>
      <w:r>
        <w:rPr>
          <w:sz w:val="24"/>
        </w:rPr>
        <w:t>Retention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align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institution’s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educational</w:t>
      </w:r>
      <w:r>
        <w:rPr>
          <w:spacing w:val="-1"/>
          <w:sz w:val="24"/>
        </w:rPr>
        <w:t> </w:t>
      </w:r>
      <w:r>
        <w:rPr>
          <w:sz w:val="24"/>
        </w:rPr>
        <w:t>goals, ensuring specimens serve a meaningful teaching purpose.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0" w:lineRule="auto" w:before="9" w:after="0"/>
        <w:ind w:left="359" w:right="0" w:hanging="359"/>
        <w:jc w:val="left"/>
        <w:rPr>
          <w:sz w:val="24"/>
        </w:rPr>
      </w:pPr>
      <w:r>
        <w:rPr>
          <w:b/>
          <w:sz w:val="24"/>
        </w:rPr>
        <w:t>Ethical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Compliance:</w:t>
      </w:r>
      <w:r>
        <w:rPr>
          <w:b/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retained</w:t>
      </w:r>
      <w:r>
        <w:rPr>
          <w:spacing w:val="-2"/>
          <w:sz w:val="24"/>
        </w:rPr>
        <w:t> </w:t>
      </w:r>
      <w:r>
        <w:rPr>
          <w:sz w:val="24"/>
        </w:rPr>
        <w:t>specimens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comply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regulations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ethical</w:t>
      </w:r>
      <w:r>
        <w:rPr>
          <w:spacing w:val="-2"/>
          <w:sz w:val="24"/>
        </w:rPr>
        <w:t> guidelines.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71" w:lineRule="auto" w:before="39" w:after="0"/>
        <w:ind w:left="360" w:right="414" w:hanging="360"/>
        <w:jc w:val="left"/>
        <w:rPr>
          <w:sz w:val="24"/>
        </w:rPr>
      </w:pPr>
      <w:r>
        <w:rPr>
          <w:b/>
          <w:sz w:val="24"/>
        </w:rPr>
        <w:t>Documentation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Review:</w:t>
      </w:r>
      <w:r>
        <w:rPr>
          <w:b/>
          <w:spacing w:val="-3"/>
          <w:sz w:val="24"/>
        </w:rPr>
        <w:t> </w:t>
      </w:r>
      <w:r>
        <w:rPr>
          <w:sz w:val="24"/>
        </w:rPr>
        <w:t>Institutions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request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retained</w:t>
      </w:r>
      <w:r>
        <w:rPr>
          <w:spacing w:val="-4"/>
          <w:sz w:val="24"/>
        </w:rPr>
        <w:t> </w:t>
      </w:r>
      <w:r>
        <w:rPr>
          <w:sz w:val="24"/>
        </w:rPr>
        <w:t>specimens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ensure proper handling, storage, and use.</w:t>
      </w:r>
    </w:p>
    <w:sectPr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4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■"/>
      <w:lvlJc w:val="left"/>
      <w:pPr>
        <w:ind w:left="21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■"/>
      <w:lvlJc w:val="left"/>
      <w:pPr>
        <w:ind w:left="28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2159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9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215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Ouert, Kayla</dc:creator>
  <dcterms:created xsi:type="dcterms:W3CDTF">2026-05-07T17:29:08Z</dcterms:created>
  <dcterms:modified xsi:type="dcterms:W3CDTF">2026-05-07T17:29:08Z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